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EC112" w14:textId="77777777" w:rsidR="005857A2" w:rsidRPr="004A03E7" w:rsidRDefault="005857A2" w:rsidP="004A03E7">
      <w:pPr>
        <w:spacing w:after="0"/>
        <w:jc w:val="center"/>
        <w:rPr>
          <w:rFonts w:eastAsia="Calibri"/>
          <w:b/>
          <w:lang w:val="kk-KZ"/>
        </w:rPr>
      </w:pPr>
      <w:r w:rsidRPr="004A03E7">
        <w:rPr>
          <w:rFonts w:eastAsia="Calibri"/>
          <w:b/>
          <w:lang w:val="kk-KZ"/>
        </w:rPr>
        <w:t>Техническая спецификация</w:t>
      </w:r>
    </w:p>
    <w:p w14:paraId="72D18E1A" w14:textId="5F1A167B" w:rsidR="005857A2" w:rsidRPr="004A03E7" w:rsidRDefault="00BF161A" w:rsidP="004A03E7">
      <w:pPr>
        <w:jc w:val="center"/>
        <w:rPr>
          <w:rFonts w:eastAsia="Calibri"/>
          <w:b/>
        </w:rPr>
      </w:pPr>
      <w:r w:rsidRPr="004A03E7">
        <w:rPr>
          <w:rFonts w:eastAsia="Calibri"/>
          <w:b/>
        </w:rPr>
        <w:t>на ноутбук</w:t>
      </w:r>
      <w:r w:rsidR="00323A0B" w:rsidRPr="004A03E7">
        <w:rPr>
          <w:rFonts w:eastAsia="Calibri"/>
          <w:b/>
        </w:rPr>
        <w:t>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3318"/>
        <w:gridCol w:w="5723"/>
      </w:tblGrid>
      <w:tr w:rsidR="00C27496" w:rsidRPr="004A03E7" w14:paraId="7755729B" w14:textId="77777777" w:rsidTr="007F5478">
        <w:tc>
          <w:tcPr>
            <w:tcW w:w="305" w:type="pct"/>
            <w:shd w:val="clear" w:color="auto" w:fill="auto"/>
          </w:tcPr>
          <w:p w14:paraId="3AE667A9" w14:textId="77777777" w:rsidR="006A6A3A" w:rsidRPr="004A03E7" w:rsidRDefault="006A6A3A" w:rsidP="007F5478">
            <w:pPr>
              <w:spacing w:after="0"/>
              <w:jc w:val="center"/>
              <w:rPr>
                <w:b/>
              </w:rPr>
            </w:pPr>
            <w:r w:rsidRPr="004A03E7">
              <w:rPr>
                <w:b/>
              </w:rPr>
              <w:t>№ п/п</w:t>
            </w:r>
          </w:p>
        </w:tc>
        <w:tc>
          <w:tcPr>
            <w:tcW w:w="1723" w:type="pct"/>
            <w:shd w:val="clear" w:color="auto" w:fill="auto"/>
          </w:tcPr>
          <w:p w14:paraId="34239670" w14:textId="77777777" w:rsidR="006A6A3A" w:rsidRPr="004A03E7" w:rsidRDefault="006A6A3A" w:rsidP="007F5478">
            <w:pPr>
              <w:spacing w:after="0"/>
              <w:jc w:val="center"/>
              <w:rPr>
                <w:b/>
                <w:lang w:val="kk-KZ"/>
              </w:rPr>
            </w:pPr>
            <w:r w:rsidRPr="004A03E7">
              <w:rPr>
                <w:b/>
                <w:lang w:val="kk-KZ"/>
              </w:rPr>
              <w:t>Значение</w:t>
            </w:r>
          </w:p>
        </w:tc>
        <w:tc>
          <w:tcPr>
            <w:tcW w:w="2973" w:type="pct"/>
            <w:shd w:val="clear" w:color="auto" w:fill="auto"/>
          </w:tcPr>
          <w:p w14:paraId="544F0A92" w14:textId="77777777" w:rsidR="006A6A3A" w:rsidRPr="004A03E7" w:rsidRDefault="006A6A3A" w:rsidP="007F5478">
            <w:pPr>
              <w:spacing w:after="0"/>
              <w:jc w:val="center"/>
              <w:rPr>
                <w:b/>
              </w:rPr>
            </w:pPr>
            <w:r w:rsidRPr="004A03E7">
              <w:rPr>
                <w:b/>
              </w:rPr>
              <w:t>Характеристика</w:t>
            </w:r>
          </w:p>
        </w:tc>
      </w:tr>
      <w:tr w:rsidR="003F2389" w:rsidRPr="004A03E7" w14:paraId="2EA2D75D" w14:textId="77777777" w:rsidTr="007F5478">
        <w:trPr>
          <w:trHeight w:val="75"/>
        </w:trPr>
        <w:tc>
          <w:tcPr>
            <w:tcW w:w="305" w:type="pct"/>
            <w:shd w:val="clear" w:color="auto" w:fill="auto"/>
          </w:tcPr>
          <w:p w14:paraId="6DE76255" w14:textId="423E3808" w:rsidR="003F2389" w:rsidRPr="007F5478" w:rsidRDefault="001B0C8B" w:rsidP="007F5478">
            <w:pPr>
              <w:spacing w:after="0"/>
              <w:jc w:val="center"/>
              <w:rPr>
                <w:b/>
              </w:rPr>
            </w:pPr>
            <w:r w:rsidRPr="007F5478">
              <w:rPr>
                <w:b/>
              </w:rPr>
              <w:t>1.</w:t>
            </w:r>
          </w:p>
        </w:tc>
        <w:tc>
          <w:tcPr>
            <w:tcW w:w="1723" w:type="pct"/>
            <w:shd w:val="clear" w:color="auto" w:fill="auto"/>
          </w:tcPr>
          <w:p w14:paraId="60B43630" w14:textId="73DC091A" w:rsidR="003F2389" w:rsidRPr="007F5478" w:rsidRDefault="00FC443D" w:rsidP="007F5478">
            <w:pPr>
              <w:spacing w:after="0"/>
              <w:jc w:val="center"/>
              <w:rPr>
                <w:b/>
                <w:lang w:val="kk-KZ"/>
              </w:rPr>
            </w:pPr>
            <w:r w:rsidRPr="007F5478">
              <w:rPr>
                <w:b/>
                <w:lang w:val="kk-KZ"/>
              </w:rPr>
              <w:t>Наименование Лота</w:t>
            </w:r>
          </w:p>
        </w:tc>
        <w:tc>
          <w:tcPr>
            <w:tcW w:w="2973" w:type="pct"/>
            <w:shd w:val="clear" w:color="auto" w:fill="auto"/>
          </w:tcPr>
          <w:p w14:paraId="7C8FAB12" w14:textId="31102600" w:rsidR="003F2389" w:rsidRPr="004A03E7" w:rsidRDefault="00FC443D" w:rsidP="007F5478">
            <w:pPr>
              <w:spacing w:after="0"/>
            </w:pPr>
            <w:r w:rsidRPr="004A03E7">
              <w:t>Ноутбук</w:t>
            </w:r>
            <w:r w:rsidR="00761D66" w:rsidRPr="004A03E7">
              <w:t xml:space="preserve"> </w:t>
            </w:r>
            <w:r w:rsidRPr="004A03E7">
              <w:t>(далее-Товар)</w:t>
            </w:r>
          </w:p>
        </w:tc>
      </w:tr>
      <w:tr w:rsidR="000C5193" w:rsidRPr="004A03E7" w14:paraId="128DC15D" w14:textId="77777777" w:rsidTr="007F5478">
        <w:tc>
          <w:tcPr>
            <w:tcW w:w="305" w:type="pct"/>
            <w:shd w:val="clear" w:color="auto" w:fill="auto"/>
          </w:tcPr>
          <w:p w14:paraId="0B5D893F" w14:textId="3DA5EE31" w:rsidR="000C5193" w:rsidRPr="007F5478" w:rsidRDefault="00B21DB1" w:rsidP="007F5478">
            <w:pPr>
              <w:spacing w:after="0"/>
              <w:jc w:val="center"/>
              <w:rPr>
                <w:b/>
              </w:rPr>
            </w:pPr>
            <w:r w:rsidRPr="007F5478">
              <w:rPr>
                <w:b/>
              </w:rPr>
              <w:t>2.</w:t>
            </w:r>
          </w:p>
        </w:tc>
        <w:tc>
          <w:tcPr>
            <w:tcW w:w="1723" w:type="pct"/>
            <w:shd w:val="clear" w:color="auto" w:fill="auto"/>
          </w:tcPr>
          <w:p w14:paraId="1E66E59E" w14:textId="66E820B1" w:rsidR="000C5193" w:rsidRPr="007F5478" w:rsidRDefault="000C5193" w:rsidP="007F5478">
            <w:pPr>
              <w:spacing w:after="0"/>
              <w:jc w:val="center"/>
              <w:rPr>
                <w:b/>
                <w:lang w:val="kk-KZ"/>
              </w:rPr>
            </w:pPr>
            <w:r w:rsidRPr="007F5478">
              <w:rPr>
                <w:b/>
                <w:lang w:val="kk-KZ"/>
              </w:rPr>
              <w:t>Единица измерения</w:t>
            </w:r>
          </w:p>
        </w:tc>
        <w:tc>
          <w:tcPr>
            <w:tcW w:w="2973" w:type="pct"/>
            <w:shd w:val="clear" w:color="auto" w:fill="auto"/>
          </w:tcPr>
          <w:p w14:paraId="6C83ACEC" w14:textId="5FF1ABF5" w:rsidR="000C5193" w:rsidRPr="004A03E7" w:rsidRDefault="000C5193" w:rsidP="007F5478">
            <w:pPr>
              <w:spacing w:after="0"/>
            </w:pPr>
            <w:r w:rsidRPr="004A03E7">
              <w:t>Штука</w:t>
            </w:r>
          </w:p>
        </w:tc>
      </w:tr>
      <w:tr w:rsidR="00150238" w:rsidRPr="004A03E7" w14:paraId="3A566455" w14:textId="77777777" w:rsidTr="007F5478">
        <w:tc>
          <w:tcPr>
            <w:tcW w:w="305" w:type="pct"/>
            <w:shd w:val="clear" w:color="auto" w:fill="auto"/>
          </w:tcPr>
          <w:p w14:paraId="1D61FE29" w14:textId="3F01F521" w:rsidR="00150238" w:rsidRPr="007A4329" w:rsidRDefault="007A4329" w:rsidP="007F5478">
            <w:pPr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3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1723" w:type="pct"/>
            <w:shd w:val="clear" w:color="auto" w:fill="auto"/>
          </w:tcPr>
          <w:p w14:paraId="53603047" w14:textId="1F53EBEB" w:rsidR="00150238" w:rsidRPr="007F5478" w:rsidRDefault="00150238" w:rsidP="007F5478">
            <w:pPr>
              <w:spacing w:after="0"/>
              <w:jc w:val="center"/>
              <w:rPr>
                <w:b/>
                <w:lang w:val="kk-KZ"/>
              </w:rPr>
            </w:pPr>
            <w:r w:rsidRPr="007F5478">
              <w:rPr>
                <w:b/>
              </w:rPr>
              <w:t>Количество закупаемого Товара</w:t>
            </w:r>
          </w:p>
        </w:tc>
        <w:tc>
          <w:tcPr>
            <w:tcW w:w="2973" w:type="pct"/>
            <w:shd w:val="clear" w:color="auto" w:fill="auto"/>
          </w:tcPr>
          <w:p w14:paraId="2C28F547" w14:textId="1932765A" w:rsidR="00150238" w:rsidRPr="004A03E7" w:rsidRDefault="00150238" w:rsidP="007F5478">
            <w:pPr>
              <w:spacing w:after="0"/>
            </w:pPr>
            <w:r w:rsidRPr="004A03E7">
              <w:t>16 (шес</w:t>
            </w:r>
            <w:r w:rsidR="00C710BA" w:rsidRPr="004A03E7">
              <w:t>т</w:t>
            </w:r>
            <w:r w:rsidRPr="004A03E7">
              <w:t>надцать)</w:t>
            </w:r>
            <w:r w:rsidR="00C710BA" w:rsidRPr="004A03E7">
              <w:t xml:space="preserve"> штук</w:t>
            </w:r>
          </w:p>
        </w:tc>
      </w:tr>
      <w:tr w:rsidR="003F2389" w:rsidRPr="004A03E7" w14:paraId="2CC62D89" w14:textId="77777777" w:rsidTr="007F5478">
        <w:trPr>
          <w:trHeight w:val="3226"/>
        </w:trPr>
        <w:tc>
          <w:tcPr>
            <w:tcW w:w="305" w:type="pct"/>
            <w:shd w:val="clear" w:color="auto" w:fill="auto"/>
          </w:tcPr>
          <w:p w14:paraId="141CB5E6" w14:textId="256958ED" w:rsidR="003F2389" w:rsidRPr="007F5478" w:rsidRDefault="007A4329" w:rsidP="007F547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21DB1" w:rsidRPr="007F5478">
              <w:rPr>
                <w:b/>
              </w:rPr>
              <w:t>.</w:t>
            </w:r>
          </w:p>
        </w:tc>
        <w:tc>
          <w:tcPr>
            <w:tcW w:w="1723" w:type="pct"/>
            <w:shd w:val="clear" w:color="auto" w:fill="auto"/>
          </w:tcPr>
          <w:p w14:paraId="2C7AF2A0" w14:textId="5AB35D70" w:rsidR="003F2389" w:rsidRPr="007F5478" w:rsidRDefault="001B0C8B" w:rsidP="007F5478">
            <w:pPr>
              <w:spacing w:after="0"/>
              <w:jc w:val="center"/>
              <w:rPr>
                <w:b/>
                <w:lang w:val="kk-KZ"/>
              </w:rPr>
            </w:pPr>
            <w:r w:rsidRPr="007F5478">
              <w:rPr>
                <w:b/>
                <w:lang w:val="kk-KZ"/>
              </w:rPr>
              <w:t>Общие требования</w:t>
            </w:r>
          </w:p>
        </w:tc>
        <w:tc>
          <w:tcPr>
            <w:tcW w:w="2973" w:type="pct"/>
            <w:shd w:val="clear" w:color="auto" w:fill="auto"/>
          </w:tcPr>
          <w:p w14:paraId="09E195D7" w14:textId="538E9F25" w:rsidR="007D43C5" w:rsidRPr="007F5478" w:rsidRDefault="00EB2C49" w:rsidP="007F5478">
            <w:pPr>
              <w:spacing w:after="0"/>
              <w:rPr>
                <w:b/>
              </w:rPr>
            </w:pPr>
            <w:r w:rsidRPr="004A03E7">
              <w:rPr>
                <w:lang w:val="kk-KZ"/>
              </w:rPr>
              <w:t>-</w:t>
            </w:r>
            <w:r w:rsidR="007D43C5" w:rsidRPr="007F5478">
              <w:rPr>
                <w:b/>
              </w:rPr>
              <w:t>Потенциальный поставщик должен указать полное наименование предлагаемого товара, в том числе его назначение и характеристики согласно таблице</w:t>
            </w:r>
            <w:r w:rsidR="00761D66" w:rsidRPr="007F5478">
              <w:rPr>
                <w:b/>
              </w:rPr>
              <w:t>;</w:t>
            </w:r>
          </w:p>
          <w:p w14:paraId="52D1AC17" w14:textId="3741145E" w:rsidR="003F2389" w:rsidRPr="004A03E7" w:rsidRDefault="00EB2C49" w:rsidP="007F5478">
            <w:pPr>
              <w:spacing w:after="0"/>
            </w:pPr>
            <w:r w:rsidRPr="004A03E7">
              <w:rPr>
                <w:lang w:val="kk-KZ"/>
              </w:rPr>
              <w:t>-</w:t>
            </w:r>
            <w:r w:rsidR="00761D66" w:rsidRPr="004A03E7">
              <w:t xml:space="preserve">каждый </w:t>
            </w:r>
            <w:r w:rsidR="00FC443D" w:rsidRPr="004A03E7">
              <w:t>ноутбук должен иметь уникальный идентификационный номер, с помощью которого можно получить информацию с веб-сайта производителя ноутбука о технической конфигурации данного ноутбука, а также загрузить драйвера и программное обеспечение для данного ноутбука</w:t>
            </w:r>
            <w:r w:rsidR="00761D66" w:rsidRPr="004A03E7">
              <w:t>;</w:t>
            </w:r>
          </w:p>
          <w:p w14:paraId="617313A1" w14:textId="4AD13F6C" w:rsidR="00086BD5" w:rsidRPr="004A03E7" w:rsidRDefault="00EB2C49" w:rsidP="007F5478">
            <w:pPr>
              <w:spacing w:after="0"/>
              <w:rPr>
                <w:lang w:val="kk-KZ"/>
              </w:rPr>
            </w:pPr>
            <w:r w:rsidRPr="004A03E7">
              <w:rPr>
                <w:lang w:val="kk-KZ"/>
              </w:rPr>
              <w:t>-</w:t>
            </w:r>
            <w:r w:rsidR="00761D66" w:rsidRPr="004A03E7">
              <w:rPr>
                <w:lang w:val="kk-KZ"/>
              </w:rPr>
              <w:t xml:space="preserve">ноутбуки </w:t>
            </w:r>
            <w:r w:rsidR="006F1413" w:rsidRPr="004A03E7">
              <w:rPr>
                <w:lang w:val="kk-KZ"/>
              </w:rPr>
              <w:t>должны быть новыми, не бывшими в употреблении или восстановленными (даже с использованием оригинальных запасных частей)</w:t>
            </w:r>
            <w:r w:rsidR="00761D66" w:rsidRPr="004A03E7">
              <w:t>;</w:t>
            </w:r>
            <w:r w:rsidR="006F1413" w:rsidRPr="004A03E7">
              <w:rPr>
                <w:lang w:val="kk-KZ"/>
              </w:rPr>
              <w:t xml:space="preserve"> </w:t>
            </w:r>
          </w:p>
          <w:p w14:paraId="6BCFB83C" w14:textId="7E6C0A52" w:rsidR="006F1413" w:rsidRPr="004A03E7" w:rsidRDefault="00086BD5" w:rsidP="007F5478">
            <w:pPr>
              <w:spacing w:after="0"/>
              <w:rPr>
                <w:lang w:val="kk-KZ"/>
              </w:rPr>
            </w:pPr>
            <w:r w:rsidRPr="004A03E7">
              <w:rPr>
                <w:lang w:val="kk-KZ"/>
              </w:rPr>
              <w:t>-</w:t>
            </w:r>
            <w:r w:rsidR="00761D66" w:rsidRPr="004A03E7">
              <w:rPr>
                <w:lang w:val="kk-KZ"/>
              </w:rPr>
              <w:t xml:space="preserve">все </w:t>
            </w:r>
            <w:r w:rsidR="006F1413" w:rsidRPr="004A03E7">
              <w:rPr>
                <w:lang w:val="kk-KZ"/>
              </w:rPr>
              <w:t>ноутбуки должны быть одной марки и модели</w:t>
            </w:r>
            <w:r w:rsidR="00761D66" w:rsidRPr="004A03E7">
              <w:t>;</w:t>
            </w:r>
          </w:p>
          <w:p w14:paraId="7EAB078B" w14:textId="31069A18" w:rsidR="00380271" w:rsidRPr="004A03E7" w:rsidRDefault="00EB2C49" w:rsidP="007F5478">
            <w:pPr>
              <w:spacing w:after="0"/>
            </w:pPr>
            <w:r w:rsidRPr="004A03E7">
              <w:rPr>
                <w:lang w:val="kk-KZ"/>
              </w:rPr>
              <w:t>-</w:t>
            </w:r>
            <w:r w:rsidR="00761D66" w:rsidRPr="004A03E7">
              <w:t xml:space="preserve">поставляемый </w:t>
            </w:r>
            <w:r w:rsidR="00380271" w:rsidRPr="004A03E7">
              <w:t>Товар подлежит проверке на работоспособность и соответствие данной технической спецификации у заказчика</w:t>
            </w:r>
            <w:r w:rsidR="00761D66" w:rsidRPr="004A03E7">
              <w:t>;</w:t>
            </w:r>
          </w:p>
          <w:p w14:paraId="6B935FCD" w14:textId="20DAE24F" w:rsidR="007D43C5" w:rsidRPr="004A03E7" w:rsidRDefault="00082799" w:rsidP="007F5478">
            <w:pPr>
              <w:spacing w:after="0"/>
              <w:rPr>
                <w:color w:val="000000"/>
                <w:lang w:val="kk-KZ"/>
              </w:rPr>
            </w:pPr>
            <w:r w:rsidRPr="004A03E7">
              <w:t>-</w:t>
            </w:r>
            <w:r w:rsidR="00761D66" w:rsidRPr="004A03E7">
              <w:rPr>
                <w:color w:val="000000"/>
                <w:lang w:val="kk-KZ"/>
              </w:rPr>
              <w:t xml:space="preserve">должно </w:t>
            </w:r>
            <w:r w:rsidRPr="004A03E7">
              <w:rPr>
                <w:color w:val="000000"/>
                <w:lang w:val="kk-KZ"/>
              </w:rPr>
              <w:t>быть подтверждено гарантийными обязательствами поставщика в виде гарантийного талона от производителя или Поставщика, с серийными номерами и наименованиями моделей</w:t>
            </w:r>
            <w:r w:rsidR="00761D66" w:rsidRPr="004A03E7">
              <w:t>;</w:t>
            </w:r>
          </w:p>
          <w:p w14:paraId="03BAB534" w14:textId="0828C1A0" w:rsidR="00C171EB" w:rsidRPr="004A03E7" w:rsidRDefault="00C171EB" w:rsidP="007F5478">
            <w:pPr>
              <w:spacing w:after="0"/>
              <w:rPr>
                <w:b/>
              </w:rPr>
            </w:pPr>
            <w:r w:rsidRPr="004A03E7">
              <w:rPr>
                <w:color w:val="000000"/>
                <w:lang w:val="kk-KZ"/>
              </w:rPr>
              <w:t>-</w:t>
            </w:r>
            <w:r w:rsidRPr="004A03E7">
              <w:t xml:space="preserve"> </w:t>
            </w:r>
            <w:r w:rsidR="00761D66" w:rsidRPr="004A03E7">
              <w:t xml:space="preserve">упаковка </w:t>
            </w:r>
            <w:r w:rsidRPr="004A03E7">
              <w:t>должна обеспечивать целостную доставку Товара Заказчику и его сохранность от всякого рода повреждений при транспортировке и хранении.</w:t>
            </w:r>
          </w:p>
        </w:tc>
      </w:tr>
      <w:tr w:rsidR="00380271" w:rsidRPr="004A03E7" w14:paraId="0C37A267" w14:textId="77777777" w:rsidTr="007F5478">
        <w:tc>
          <w:tcPr>
            <w:tcW w:w="305" w:type="pct"/>
            <w:shd w:val="clear" w:color="auto" w:fill="auto"/>
          </w:tcPr>
          <w:p w14:paraId="241A8FE8" w14:textId="286CBD50" w:rsidR="00380271" w:rsidRPr="007F5478" w:rsidRDefault="007A4329" w:rsidP="007F547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380271" w:rsidRPr="007F5478">
              <w:rPr>
                <w:b/>
              </w:rPr>
              <w:t>.</w:t>
            </w:r>
          </w:p>
        </w:tc>
        <w:tc>
          <w:tcPr>
            <w:tcW w:w="1723" w:type="pct"/>
            <w:shd w:val="clear" w:color="auto" w:fill="auto"/>
          </w:tcPr>
          <w:p w14:paraId="2A0F8AD4" w14:textId="77777777" w:rsidR="00380271" w:rsidRPr="007F5478" w:rsidRDefault="00380271" w:rsidP="007F5478">
            <w:pPr>
              <w:spacing w:after="0"/>
              <w:jc w:val="center"/>
              <w:rPr>
                <w:b/>
              </w:rPr>
            </w:pPr>
            <w:r w:rsidRPr="007F5478">
              <w:rPr>
                <w:b/>
              </w:rPr>
              <w:t>Процессор, частота и число ядер</w:t>
            </w:r>
          </w:p>
        </w:tc>
        <w:tc>
          <w:tcPr>
            <w:tcW w:w="2973" w:type="pct"/>
            <w:shd w:val="clear" w:color="auto" w:fill="auto"/>
          </w:tcPr>
          <w:p w14:paraId="7ECE57C3" w14:textId="160C4465" w:rsidR="00380271" w:rsidRPr="004A03E7" w:rsidRDefault="001A6687" w:rsidP="007F5478">
            <w:pPr>
              <w:spacing w:after="0"/>
            </w:pPr>
            <w:r w:rsidRPr="004A03E7">
              <w:rPr>
                <w:lang w:val="kk-KZ"/>
              </w:rPr>
              <w:t>Ц</w:t>
            </w:r>
            <w:r w:rsidR="00380271" w:rsidRPr="004A03E7">
              <w:t>ентральный процессор</w:t>
            </w:r>
            <w:r w:rsidR="00761D66" w:rsidRPr="004A03E7">
              <w:t>:</w:t>
            </w:r>
            <w:r w:rsidR="00380271" w:rsidRPr="004A03E7">
              <w:t xml:space="preserve"> </w:t>
            </w:r>
          </w:p>
          <w:p w14:paraId="1D5E8B1B" w14:textId="679E3C3C" w:rsidR="00380271" w:rsidRPr="004A03E7" w:rsidRDefault="00380271" w:rsidP="007F5478">
            <w:pPr>
              <w:spacing w:after="0"/>
            </w:pPr>
            <w:r w:rsidRPr="004A03E7">
              <w:t>-с частотой не ниже</w:t>
            </w:r>
            <w:r w:rsidR="00761D66" w:rsidRPr="004A03E7">
              <w:t>,</w:t>
            </w:r>
            <w:r w:rsidRPr="004A03E7">
              <w:t xml:space="preserve"> чем 1,3 ГГц</w:t>
            </w:r>
            <w:r w:rsidR="00761D66" w:rsidRPr="004A03E7">
              <w:t>,</w:t>
            </w:r>
            <w:r w:rsidRPr="004A03E7">
              <w:t xml:space="preserve"> и имеющий не менее</w:t>
            </w:r>
            <w:r w:rsidR="00761D66" w:rsidRPr="004A03E7">
              <w:t>,</w:t>
            </w:r>
            <w:r w:rsidRPr="004A03E7">
              <w:t xml:space="preserve"> чем 10 (десять) ядер</w:t>
            </w:r>
            <w:r w:rsidR="00761D66" w:rsidRPr="004A03E7">
              <w:t>,</w:t>
            </w:r>
            <w:r w:rsidRPr="004A03E7">
              <w:rPr>
                <w:lang w:val="kk-KZ"/>
              </w:rPr>
              <w:t xml:space="preserve"> и не менее 12 </w:t>
            </w:r>
            <w:r w:rsidRPr="004A03E7">
              <w:t xml:space="preserve">(двенадцати) потоков с размером кэш памяти </w:t>
            </w:r>
            <w:r w:rsidRPr="004A03E7">
              <w:rPr>
                <w:lang w:val="en-US"/>
              </w:rPr>
              <w:t>L</w:t>
            </w:r>
            <w:r w:rsidRPr="004A03E7">
              <w:t>3 не менее</w:t>
            </w:r>
            <w:r w:rsidR="00761D66" w:rsidRPr="004A03E7">
              <w:t>,</w:t>
            </w:r>
            <w:r w:rsidRPr="004A03E7">
              <w:t xml:space="preserve"> чем 12 Мб, работающий по технологии х86</w:t>
            </w:r>
            <w:r w:rsidR="00761D66" w:rsidRPr="004A03E7">
              <w:t>,</w:t>
            </w:r>
            <w:r w:rsidRPr="004A03E7">
              <w:t xml:space="preserve"> и обеспечивать работу с разрядностью 64</w:t>
            </w:r>
            <w:r w:rsidRPr="004A03E7">
              <w:rPr>
                <w:lang w:val="en-US"/>
              </w:rPr>
              <w:t>bit</w:t>
            </w:r>
            <w:r w:rsidR="00761D66" w:rsidRPr="004A03E7">
              <w:t>;</w:t>
            </w:r>
            <w:r w:rsidRPr="004A03E7">
              <w:t xml:space="preserve"> </w:t>
            </w:r>
          </w:p>
          <w:p w14:paraId="314DAECC" w14:textId="02A556CE" w:rsidR="00380271" w:rsidRPr="004A03E7" w:rsidRDefault="00380271" w:rsidP="007F5478">
            <w:pPr>
              <w:spacing w:after="0"/>
            </w:pPr>
            <w:r w:rsidRPr="004A03E7">
              <w:t xml:space="preserve">-обеспечивать работу технологии </w:t>
            </w:r>
            <w:r w:rsidRPr="004A03E7">
              <w:rPr>
                <w:lang w:val="en-US"/>
              </w:rPr>
              <w:t>Virtualization</w:t>
            </w:r>
            <w:r w:rsidRPr="004A03E7">
              <w:t xml:space="preserve"> </w:t>
            </w:r>
            <w:r w:rsidRPr="004A03E7">
              <w:rPr>
                <w:lang w:val="en-US"/>
              </w:rPr>
              <w:t>technology</w:t>
            </w:r>
            <w:r w:rsidRPr="004A03E7">
              <w:t>.</w:t>
            </w:r>
          </w:p>
        </w:tc>
      </w:tr>
      <w:tr w:rsidR="00380271" w:rsidRPr="004A03E7" w14:paraId="5DA1679F" w14:textId="77777777" w:rsidTr="007F5478">
        <w:tc>
          <w:tcPr>
            <w:tcW w:w="305" w:type="pct"/>
            <w:shd w:val="clear" w:color="auto" w:fill="auto"/>
          </w:tcPr>
          <w:p w14:paraId="4D5DF82C" w14:textId="22BE7413" w:rsidR="00380271" w:rsidRPr="007F5478" w:rsidRDefault="007A4329" w:rsidP="007F547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380271" w:rsidRPr="007F5478">
              <w:rPr>
                <w:b/>
              </w:rPr>
              <w:t>.</w:t>
            </w:r>
          </w:p>
        </w:tc>
        <w:tc>
          <w:tcPr>
            <w:tcW w:w="1723" w:type="pct"/>
            <w:shd w:val="clear" w:color="auto" w:fill="auto"/>
          </w:tcPr>
          <w:p w14:paraId="29069703" w14:textId="77777777" w:rsidR="00380271" w:rsidRPr="007F5478" w:rsidRDefault="00380271" w:rsidP="007F5478">
            <w:pPr>
              <w:spacing w:after="0"/>
              <w:jc w:val="center"/>
              <w:rPr>
                <w:b/>
              </w:rPr>
            </w:pPr>
            <w:r w:rsidRPr="007F5478">
              <w:rPr>
                <w:b/>
              </w:rPr>
              <w:t>Графическая система и дисплей</w:t>
            </w:r>
          </w:p>
        </w:tc>
        <w:tc>
          <w:tcPr>
            <w:tcW w:w="2973" w:type="pct"/>
            <w:shd w:val="clear" w:color="auto" w:fill="auto"/>
          </w:tcPr>
          <w:p w14:paraId="1D504998" w14:textId="249B1274" w:rsidR="00380271" w:rsidRPr="004A03E7" w:rsidRDefault="00DE167E" w:rsidP="00761D66">
            <w:pPr>
              <w:tabs>
                <w:tab w:val="left" w:pos="459"/>
              </w:tabs>
              <w:spacing w:after="0"/>
            </w:pPr>
            <w:r w:rsidRPr="004A03E7">
              <w:t>-</w:t>
            </w:r>
            <w:r w:rsidR="00471A67" w:rsidRPr="004A03E7">
              <w:t xml:space="preserve">Встроенный </w:t>
            </w:r>
            <w:r w:rsidR="00380271" w:rsidRPr="004A03E7">
              <w:t>графический процессор</w:t>
            </w:r>
            <w:r w:rsidR="00761D66" w:rsidRPr="004A03E7">
              <w:t>;</w:t>
            </w:r>
          </w:p>
          <w:p w14:paraId="2C24047E" w14:textId="176B9D58" w:rsidR="00380271" w:rsidRPr="004A03E7" w:rsidRDefault="00DE167E" w:rsidP="00761D66">
            <w:pPr>
              <w:tabs>
                <w:tab w:val="left" w:pos="459"/>
              </w:tabs>
              <w:spacing w:after="0"/>
            </w:pPr>
            <w:r w:rsidRPr="004A03E7">
              <w:t>-</w:t>
            </w:r>
            <w:r w:rsidR="00380271" w:rsidRPr="004A03E7">
              <w:t>дисплей размером 15.6</w:t>
            </w:r>
            <w:r w:rsidR="00380271" w:rsidRPr="004A03E7">
              <w:rPr>
                <w:vertAlign w:val="superscript"/>
              </w:rPr>
              <w:t xml:space="preserve">” </w:t>
            </w:r>
            <w:r w:rsidR="00380271" w:rsidRPr="004A03E7">
              <w:t>(дюйма) и разрешением не менее 1920х1080 точек на дюйм</w:t>
            </w:r>
            <w:r w:rsidR="00761D66" w:rsidRPr="004A03E7">
              <w:t>,</w:t>
            </w:r>
            <w:r w:rsidR="00380271" w:rsidRPr="004A03E7">
              <w:t xml:space="preserve"> с частотой не менее 59 Гц</w:t>
            </w:r>
            <w:r w:rsidR="00380271" w:rsidRPr="004A03E7">
              <w:rPr>
                <w:lang w:val="kk-KZ"/>
              </w:rPr>
              <w:t xml:space="preserve"> </w:t>
            </w:r>
            <w:r w:rsidR="00380271" w:rsidRPr="004A03E7">
              <w:rPr>
                <w:lang w:val="en-US"/>
              </w:rPr>
              <w:t>c</w:t>
            </w:r>
            <w:r w:rsidR="00380271" w:rsidRPr="004A03E7">
              <w:t xml:space="preserve"> антибликовым покрытием</w:t>
            </w:r>
            <w:r w:rsidR="00761D66" w:rsidRPr="004A03E7">
              <w:t>;</w:t>
            </w:r>
          </w:p>
          <w:p w14:paraId="52EA083A" w14:textId="47678303" w:rsidR="00380271" w:rsidRPr="004A03E7" w:rsidRDefault="00DE167E" w:rsidP="00761D66">
            <w:pPr>
              <w:tabs>
                <w:tab w:val="left" w:pos="459"/>
              </w:tabs>
              <w:spacing w:after="0"/>
            </w:pPr>
            <w:r w:rsidRPr="004A03E7">
              <w:t>-</w:t>
            </w:r>
            <w:r w:rsidR="00761D66" w:rsidRPr="004A03E7">
              <w:t xml:space="preserve">соотношение </w:t>
            </w:r>
            <w:r w:rsidR="00380271" w:rsidRPr="004A03E7">
              <w:t>сторон -  16:9</w:t>
            </w:r>
            <w:r w:rsidR="00761D66" w:rsidRPr="004A03E7">
              <w:t>;</w:t>
            </w:r>
          </w:p>
          <w:p w14:paraId="4D116481" w14:textId="6919F144" w:rsidR="00380271" w:rsidRPr="004A03E7" w:rsidRDefault="00DE167E" w:rsidP="00761D66">
            <w:pPr>
              <w:tabs>
                <w:tab w:val="left" w:pos="459"/>
              </w:tabs>
              <w:spacing w:after="0"/>
            </w:pPr>
            <w:r w:rsidRPr="004A03E7">
              <w:t>-</w:t>
            </w:r>
            <w:r w:rsidR="00761D66" w:rsidRPr="004A03E7">
              <w:t xml:space="preserve">время </w:t>
            </w:r>
            <w:r w:rsidR="00380271" w:rsidRPr="004A03E7">
              <w:t>отклика должно быть не более 35 мс.</w:t>
            </w:r>
            <w:r w:rsidR="00761D66" w:rsidRPr="004A03E7">
              <w:t>;</w:t>
            </w:r>
          </w:p>
          <w:p w14:paraId="005AE87D" w14:textId="59F6D947" w:rsidR="00380271" w:rsidRPr="004A03E7" w:rsidRDefault="00DE167E" w:rsidP="00761D66">
            <w:pPr>
              <w:tabs>
                <w:tab w:val="left" w:pos="459"/>
              </w:tabs>
              <w:spacing w:after="0"/>
            </w:pPr>
            <w:r w:rsidRPr="004A03E7">
              <w:t>-</w:t>
            </w:r>
            <w:r w:rsidR="00761D66" w:rsidRPr="004A03E7">
              <w:t xml:space="preserve">тип </w:t>
            </w:r>
            <w:r w:rsidR="00380271" w:rsidRPr="004A03E7">
              <w:t>покрытия экрана –</w:t>
            </w:r>
            <w:r w:rsidR="00380271" w:rsidRPr="004A03E7">
              <w:rPr>
                <w:lang w:val="kk-KZ"/>
              </w:rPr>
              <w:t xml:space="preserve"> </w:t>
            </w:r>
            <w:r w:rsidR="00380271" w:rsidRPr="004A03E7">
              <w:t>матовый</w:t>
            </w:r>
            <w:r w:rsidR="00761D66" w:rsidRPr="004A03E7">
              <w:t>;</w:t>
            </w:r>
          </w:p>
          <w:p w14:paraId="45053556" w14:textId="39C1E5AF" w:rsidR="00380271" w:rsidRPr="004A03E7" w:rsidRDefault="00DE167E" w:rsidP="00761D66">
            <w:pPr>
              <w:tabs>
                <w:tab w:val="left" w:pos="459"/>
              </w:tabs>
              <w:spacing w:after="0"/>
            </w:pPr>
            <w:r w:rsidRPr="004A03E7">
              <w:t>-</w:t>
            </w:r>
            <w:r w:rsidR="00761D66" w:rsidRPr="004A03E7">
              <w:t xml:space="preserve">подсветка </w:t>
            </w:r>
            <w:r w:rsidR="00380271" w:rsidRPr="004A03E7">
              <w:t>экрана ноутбука - светодиодная (LED)</w:t>
            </w:r>
            <w:r w:rsidR="00761D66" w:rsidRPr="004A03E7">
              <w:t>;</w:t>
            </w:r>
          </w:p>
          <w:p w14:paraId="73DC0C04" w14:textId="1FA225DB" w:rsidR="00380271" w:rsidRPr="004A03E7" w:rsidRDefault="00DE167E" w:rsidP="00761D66">
            <w:pPr>
              <w:keepNext/>
              <w:keepLines/>
              <w:tabs>
                <w:tab w:val="left" w:pos="459"/>
              </w:tabs>
              <w:spacing w:after="0"/>
            </w:pPr>
            <w:r w:rsidRPr="004A03E7">
              <w:t>-</w:t>
            </w:r>
            <w:r w:rsidR="00761D66" w:rsidRPr="004A03E7">
              <w:t xml:space="preserve">яркость </w:t>
            </w:r>
            <w:r w:rsidR="00380271" w:rsidRPr="004A03E7">
              <w:t xml:space="preserve">дисплея </w:t>
            </w:r>
            <w:r w:rsidR="00761D66" w:rsidRPr="004A03E7">
              <w:t xml:space="preserve">- </w:t>
            </w:r>
            <w:r w:rsidR="00380271" w:rsidRPr="004A03E7">
              <w:t>не менее 250 кд/м</w:t>
            </w:r>
            <w:r w:rsidR="00380271" w:rsidRPr="004A03E7">
              <w:rPr>
                <w:vertAlign w:val="superscript"/>
              </w:rPr>
              <w:t>2</w:t>
            </w:r>
            <w:r w:rsidR="00761D66" w:rsidRPr="004A03E7">
              <w:t>;</w:t>
            </w:r>
          </w:p>
          <w:p w14:paraId="1A9EEAC6" w14:textId="63460552" w:rsidR="00380271" w:rsidRPr="004A03E7" w:rsidRDefault="00DE167E" w:rsidP="00761D66">
            <w:pPr>
              <w:tabs>
                <w:tab w:val="left" w:pos="459"/>
              </w:tabs>
              <w:spacing w:after="0"/>
            </w:pPr>
            <w:r w:rsidRPr="004A03E7">
              <w:t>-</w:t>
            </w:r>
            <w:r w:rsidR="00761D66" w:rsidRPr="004A03E7">
              <w:t>дисплей</w:t>
            </w:r>
            <w:r w:rsidR="008623F4" w:rsidRPr="004A03E7">
              <w:t xml:space="preserve"> </w:t>
            </w:r>
            <w:r w:rsidR="00380271" w:rsidRPr="004A03E7">
              <w:t>со светодиодной (</w:t>
            </w:r>
            <w:r w:rsidR="00380271" w:rsidRPr="004A03E7">
              <w:rPr>
                <w:lang w:val="en-US"/>
              </w:rPr>
              <w:t>LED</w:t>
            </w:r>
            <w:r w:rsidR="00380271" w:rsidRPr="004A03E7">
              <w:t>) подсветкой и технологией IPS.</w:t>
            </w:r>
          </w:p>
        </w:tc>
      </w:tr>
      <w:tr w:rsidR="00380271" w:rsidRPr="004A03E7" w14:paraId="40C5A1FC" w14:textId="77777777" w:rsidTr="007F5478">
        <w:tc>
          <w:tcPr>
            <w:tcW w:w="305" w:type="pct"/>
            <w:shd w:val="clear" w:color="auto" w:fill="auto"/>
          </w:tcPr>
          <w:p w14:paraId="141139B9" w14:textId="59052048" w:rsidR="00380271" w:rsidRPr="007F5478" w:rsidRDefault="007A4329" w:rsidP="007F547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380271" w:rsidRPr="007F5478">
              <w:rPr>
                <w:b/>
              </w:rPr>
              <w:t>.</w:t>
            </w:r>
          </w:p>
        </w:tc>
        <w:tc>
          <w:tcPr>
            <w:tcW w:w="1723" w:type="pct"/>
            <w:shd w:val="clear" w:color="auto" w:fill="auto"/>
          </w:tcPr>
          <w:p w14:paraId="73E02474" w14:textId="2F49BF47" w:rsidR="00380271" w:rsidRPr="007F5478" w:rsidRDefault="00380271" w:rsidP="007F5478">
            <w:pPr>
              <w:spacing w:after="0"/>
              <w:jc w:val="center"/>
              <w:rPr>
                <w:b/>
              </w:rPr>
            </w:pPr>
            <w:r w:rsidRPr="007F5478">
              <w:rPr>
                <w:b/>
                <w:lang w:val="kk-KZ"/>
              </w:rPr>
              <w:t>Требования к</w:t>
            </w:r>
            <w:r w:rsidRPr="007F5478">
              <w:rPr>
                <w:b/>
              </w:rPr>
              <w:t xml:space="preserve"> оперативной памяти</w:t>
            </w:r>
          </w:p>
        </w:tc>
        <w:tc>
          <w:tcPr>
            <w:tcW w:w="2973" w:type="pct"/>
            <w:shd w:val="clear" w:color="auto" w:fill="auto"/>
          </w:tcPr>
          <w:p w14:paraId="68775122" w14:textId="5A845960" w:rsidR="00380271" w:rsidRPr="004A03E7" w:rsidRDefault="00380271" w:rsidP="00761D66">
            <w:pPr>
              <w:spacing w:after="0"/>
            </w:pPr>
            <w:r w:rsidRPr="004A03E7">
              <w:rPr>
                <w:lang w:val="kk-KZ"/>
              </w:rPr>
              <w:t>-</w:t>
            </w:r>
            <w:r w:rsidR="0018036D" w:rsidRPr="004A03E7">
              <w:rPr>
                <w:lang w:val="kk-KZ"/>
              </w:rPr>
              <w:t xml:space="preserve"> </w:t>
            </w:r>
            <w:r w:rsidR="00471A67" w:rsidRPr="004A03E7">
              <w:rPr>
                <w:lang w:val="kk-KZ"/>
              </w:rPr>
              <w:t xml:space="preserve">Объем </w:t>
            </w:r>
            <w:r w:rsidR="00761D66" w:rsidRPr="004A03E7">
              <w:rPr>
                <w:lang w:val="kk-KZ"/>
              </w:rPr>
              <w:t xml:space="preserve">- </w:t>
            </w:r>
            <w:r w:rsidRPr="004A03E7">
              <w:rPr>
                <w:lang w:val="kk-KZ"/>
              </w:rPr>
              <w:t>н</w:t>
            </w:r>
            <w:r w:rsidRPr="004A03E7">
              <w:t xml:space="preserve">е менее 16 ГБ </w:t>
            </w:r>
            <w:r w:rsidRPr="004A03E7">
              <w:rPr>
                <w:lang w:val="en-US"/>
              </w:rPr>
              <w:t>DDR</w:t>
            </w:r>
            <w:r w:rsidRPr="004A03E7">
              <w:t>4 и частотой не ниже 3200 МГц одной планкой</w:t>
            </w:r>
            <w:r w:rsidR="00761D66" w:rsidRPr="004A03E7">
              <w:t>;</w:t>
            </w:r>
          </w:p>
          <w:p w14:paraId="25261378" w14:textId="2095F721" w:rsidR="00380271" w:rsidRPr="004A03E7" w:rsidRDefault="00380271" w:rsidP="00761D66">
            <w:pPr>
              <w:spacing w:after="0"/>
            </w:pPr>
            <w:r w:rsidRPr="004A03E7">
              <w:t>- не менее 2 (двух) слотов памяти.</w:t>
            </w:r>
          </w:p>
        </w:tc>
      </w:tr>
      <w:tr w:rsidR="00380271" w:rsidRPr="004A03E7" w14:paraId="1A2AD511" w14:textId="77777777" w:rsidTr="007F5478">
        <w:tc>
          <w:tcPr>
            <w:tcW w:w="305" w:type="pct"/>
            <w:shd w:val="clear" w:color="auto" w:fill="auto"/>
          </w:tcPr>
          <w:p w14:paraId="78E40DA5" w14:textId="30E6F0BC" w:rsidR="00380271" w:rsidRPr="007F5478" w:rsidRDefault="007A4329" w:rsidP="007F5478">
            <w:pPr>
              <w:spacing w:after="0"/>
              <w:jc w:val="center"/>
              <w:rPr>
                <w:b/>
              </w:rPr>
            </w:pPr>
            <w:r>
              <w:rPr>
                <w:b/>
                <w:lang w:val="en-US"/>
              </w:rPr>
              <w:t>8</w:t>
            </w:r>
            <w:r w:rsidR="00380271" w:rsidRPr="007F5478">
              <w:rPr>
                <w:b/>
                <w:lang w:val="en-US"/>
              </w:rPr>
              <w:t>.</w:t>
            </w:r>
          </w:p>
        </w:tc>
        <w:tc>
          <w:tcPr>
            <w:tcW w:w="1723" w:type="pct"/>
            <w:shd w:val="clear" w:color="auto" w:fill="auto"/>
          </w:tcPr>
          <w:p w14:paraId="5FEC6F9F" w14:textId="3D60C0F8" w:rsidR="00380271" w:rsidRPr="007F5478" w:rsidRDefault="00380271" w:rsidP="007F5478">
            <w:pPr>
              <w:spacing w:after="0"/>
              <w:jc w:val="center"/>
              <w:rPr>
                <w:b/>
              </w:rPr>
            </w:pPr>
            <w:r w:rsidRPr="007F5478">
              <w:rPr>
                <w:b/>
              </w:rPr>
              <w:t>Требования к постоянной памяти</w:t>
            </w:r>
          </w:p>
        </w:tc>
        <w:tc>
          <w:tcPr>
            <w:tcW w:w="2973" w:type="pct"/>
            <w:shd w:val="clear" w:color="auto" w:fill="auto"/>
          </w:tcPr>
          <w:p w14:paraId="0C830A32" w14:textId="31066373" w:rsidR="00380271" w:rsidRPr="004A03E7" w:rsidRDefault="00761D66" w:rsidP="007F5478">
            <w:pPr>
              <w:spacing w:after="0"/>
            </w:pPr>
            <w:r w:rsidRPr="004A03E7">
              <w:t>Ж</w:t>
            </w:r>
            <w:r w:rsidR="00380271" w:rsidRPr="004A03E7">
              <w:t xml:space="preserve">есткий диск SSD объемом </w:t>
            </w:r>
            <w:r w:rsidR="00471A67" w:rsidRPr="004A03E7">
              <w:t xml:space="preserve">- </w:t>
            </w:r>
            <w:r w:rsidR="00380271" w:rsidRPr="004A03E7">
              <w:t>не менее 512 ГБ, формат</w:t>
            </w:r>
            <w:r w:rsidR="00471A67" w:rsidRPr="004A03E7">
              <w:t>ом</w:t>
            </w:r>
            <w:r w:rsidR="00380271" w:rsidRPr="004A03E7">
              <w:t xml:space="preserve"> М.2</w:t>
            </w:r>
            <w:r w:rsidRPr="004A03E7">
              <w:t xml:space="preserve"> - </w:t>
            </w:r>
            <w:r w:rsidR="00380271" w:rsidRPr="004A03E7">
              <w:t>не менее 35 класс.</w:t>
            </w:r>
          </w:p>
        </w:tc>
      </w:tr>
      <w:tr w:rsidR="00380271" w:rsidRPr="004A03E7" w14:paraId="5CE20F99" w14:textId="77777777" w:rsidTr="007F5478">
        <w:tc>
          <w:tcPr>
            <w:tcW w:w="305" w:type="pct"/>
            <w:shd w:val="clear" w:color="auto" w:fill="auto"/>
          </w:tcPr>
          <w:p w14:paraId="783CA9CA" w14:textId="75A3B481" w:rsidR="00380271" w:rsidRPr="007F5478" w:rsidRDefault="007A4329" w:rsidP="007F547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380271" w:rsidRPr="007F5478">
              <w:rPr>
                <w:b/>
              </w:rPr>
              <w:t>.</w:t>
            </w:r>
          </w:p>
        </w:tc>
        <w:tc>
          <w:tcPr>
            <w:tcW w:w="1723" w:type="pct"/>
            <w:shd w:val="clear" w:color="auto" w:fill="auto"/>
          </w:tcPr>
          <w:p w14:paraId="4A4AA890" w14:textId="77777777" w:rsidR="00380271" w:rsidRPr="007F5478" w:rsidRDefault="00380271" w:rsidP="007F5478">
            <w:pPr>
              <w:spacing w:after="0"/>
              <w:jc w:val="center"/>
              <w:rPr>
                <w:b/>
              </w:rPr>
            </w:pPr>
            <w:r w:rsidRPr="007F5478">
              <w:rPr>
                <w:b/>
              </w:rPr>
              <w:t>Сетевая карта со скоростью передачи данных</w:t>
            </w:r>
          </w:p>
        </w:tc>
        <w:tc>
          <w:tcPr>
            <w:tcW w:w="2973" w:type="pct"/>
            <w:shd w:val="clear" w:color="auto" w:fill="auto"/>
          </w:tcPr>
          <w:p w14:paraId="2D3171A8" w14:textId="7E593A6C" w:rsidR="00380271" w:rsidRPr="004A03E7" w:rsidRDefault="00761D66" w:rsidP="007F5478">
            <w:pPr>
              <w:spacing w:after="0"/>
            </w:pPr>
            <w:r w:rsidRPr="004A03E7">
              <w:t>И</w:t>
            </w:r>
            <w:r w:rsidR="00380271" w:rsidRPr="004A03E7">
              <w:t xml:space="preserve">нтегрированный сетевой адаптер со скоростью передачи данных </w:t>
            </w:r>
            <w:r w:rsidRPr="004A03E7">
              <w:t xml:space="preserve">- </w:t>
            </w:r>
            <w:r w:rsidR="00380271" w:rsidRPr="004A03E7">
              <w:t>не менее 1000 Мбит/с.</w:t>
            </w:r>
          </w:p>
        </w:tc>
      </w:tr>
      <w:tr w:rsidR="00380271" w:rsidRPr="004A03E7" w14:paraId="3132E977" w14:textId="77777777" w:rsidTr="007F5478">
        <w:tc>
          <w:tcPr>
            <w:tcW w:w="305" w:type="pct"/>
            <w:shd w:val="clear" w:color="auto" w:fill="auto"/>
          </w:tcPr>
          <w:p w14:paraId="677D4B0E" w14:textId="2574983C" w:rsidR="00380271" w:rsidRPr="007F5478" w:rsidRDefault="007A4329" w:rsidP="007F547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380271" w:rsidRPr="007F5478">
              <w:rPr>
                <w:b/>
              </w:rPr>
              <w:t>.</w:t>
            </w:r>
          </w:p>
        </w:tc>
        <w:tc>
          <w:tcPr>
            <w:tcW w:w="1723" w:type="pct"/>
            <w:shd w:val="clear" w:color="auto" w:fill="auto"/>
          </w:tcPr>
          <w:p w14:paraId="4CB53632" w14:textId="715A7DEB" w:rsidR="00380271" w:rsidRPr="007F5478" w:rsidRDefault="00380271" w:rsidP="007F5478">
            <w:pPr>
              <w:spacing w:after="0"/>
              <w:jc w:val="center"/>
              <w:rPr>
                <w:b/>
              </w:rPr>
            </w:pPr>
            <w:r w:rsidRPr="007F5478">
              <w:rPr>
                <w:b/>
              </w:rPr>
              <w:t>Разъемы/порты</w:t>
            </w:r>
          </w:p>
        </w:tc>
        <w:tc>
          <w:tcPr>
            <w:tcW w:w="2973" w:type="pct"/>
            <w:shd w:val="clear" w:color="auto" w:fill="auto"/>
          </w:tcPr>
          <w:p w14:paraId="22DAB9B3" w14:textId="40232C62" w:rsidR="00380271" w:rsidRPr="004A03E7" w:rsidRDefault="00580175" w:rsidP="00761D66">
            <w:pPr>
              <w:tabs>
                <w:tab w:val="left" w:pos="459"/>
              </w:tabs>
              <w:spacing w:after="0"/>
            </w:pPr>
            <w:r w:rsidRPr="004A03E7">
              <w:t>-</w:t>
            </w:r>
            <w:r w:rsidR="00471A67" w:rsidRPr="004A03E7">
              <w:t xml:space="preserve">Не </w:t>
            </w:r>
            <w:r w:rsidR="00380271" w:rsidRPr="004A03E7">
              <w:t>менее двух портов USB (версии</w:t>
            </w:r>
            <w:r w:rsidR="00380271" w:rsidRPr="004A03E7">
              <w:rPr>
                <w:lang w:val="kk-KZ"/>
              </w:rPr>
              <w:t xml:space="preserve"> не ниже</w:t>
            </w:r>
            <w:r w:rsidR="00380271" w:rsidRPr="004A03E7">
              <w:t xml:space="preserve"> 3.2);</w:t>
            </w:r>
          </w:p>
          <w:p w14:paraId="3C12D3EE" w14:textId="4B4FFBA0" w:rsidR="00380271" w:rsidRPr="004A03E7" w:rsidRDefault="00580175" w:rsidP="00761D66">
            <w:pPr>
              <w:tabs>
                <w:tab w:val="left" w:pos="459"/>
              </w:tabs>
              <w:spacing w:after="0"/>
            </w:pPr>
            <w:r w:rsidRPr="004A03E7">
              <w:t>-</w:t>
            </w:r>
            <w:r w:rsidR="00380271" w:rsidRPr="004A03E7">
              <w:t xml:space="preserve">не менее </w:t>
            </w:r>
            <w:r w:rsidR="00471A67" w:rsidRPr="004A03E7">
              <w:t>1 (</w:t>
            </w:r>
            <w:r w:rsidR="00380271" w:rsidRPr="004A03E7">
              <w:t>одн</w:t>
            </w:r>
            <w:r w:rsidR="00380271" w:rsidRPr="004A03E7">
              <w:rPr>
                <w:lang w:val="kk-KZ"/>
              </w:rPr>
              <w:t>ого</w:t>
            </w:r>
            <w:r w:rsidR="00471A67" w:rsidRPr="004A03E7">
              <w:rPr>
                <w:lang w:val="kk-KZ"/>
              </w:rPr>
              <w:t>)</w:t>
            </w:r>
            <w:r w:rsidR="00380271" w:rsidRPr="004A03E7">
              <w:t xml:space="preserve"> порт</w:t>
            </w:r>
            <w:r w:rsidR="00380271" w:rsidRPr="004A03E7">
              <w:rPr>
                <w:lang w:val="kk-KZ"/>
              </w:rPr>
              <w:t>а</w:t>
            </w:r>
            <w:r w:rsidR="00380271" w:rsidRPr="004A03E7">
              <w:t xml:space="preserve"> </w:t>
            </w:r>
            <w:r w:rsidR="00380271" w:rsidRPr="004A03E7">
              <w:rPr>
                <w:lang w:val="en-US"/>
              </w:rPr>
              <w:t>Ethernet</w:t>
            </w:r>
            <w:r w:rsidR="00380271" w:rsidRPr="004A03E7">
              <w:t xml:space="preserve"> </w:t>
            </w:r>
            <w:r w:rsidR="00380271" w:rsidRPr="004A03E7">
              <w:rPr>
                <w:lang w:val="en-US"/>
              </w:rPr>
              <w:t>RJ</w:t>
            </w:r>
            <w:r w:rsidR="00380271" w:rsidRPr="004A03E7">
              <w:t>45;</w:t>
            </w:r>
          </w:p>
          <w:p w14:paraId="39592B60" w14:textId="712F4A7F" w:rsidR="00380271" w:rsidRPr="004A03E7" w:rsidRDefault="00580175" w:rsidP="00761D66">
            <w:pPr>
              <w:tabs>
                <w:tab w:val="left" w:pos="459"/>
              </w:tabs>
              <w:spacing w:after="0"/>
            </w:pPr>
            <w:r w:rsidRPr="004A03E7">
              <w:t>-</w:t>
            </w:r>
            <w:r w:rsidR="00380271" w:rsidRPr="004A03E7">
              <w:t xml:space="preserve">не менее </w:t>
            </w:r>
            <w:r w:rsidR="00471A67" w:rsidRPr="004A03E7">
              <w:t>1 (</w:t>
            </w:r>
            <w:r w:rsidR="00380271" w:rsidRPr="004A03E7">
              <w:t>одного</w:t>
            </w:r>
            <w:r w:rsidR="00471A67" w:rsidRPr="004A03E7">
              <w:t>)</w:t>
            </w:r>
            <w:r w:rsidR="00380271" w:rsidRPr="004A03E7">
              <w:t xml:space="preserve"> интерфейса HDMI 1.4;</w:t>
            </w:r>
          </w:p>
          <w:p w14:paraId="2CE1DA84" w14:textId="152DF587" w:rsidR="00380271" w:rsidRPr="004A03E7" w:rsidRDefault="00580175" w:rsidP="00761D66">
            <w:pPr>
              <w:tabs>
                <w:tab w:val="left" w:pos="459"/>
              </w:tabs>
              <w:spacing w:after="0"/>
            </w:pPr>
            <w:r w:rsidRPr="004A03E7">
              <w:t>-</w:t>
            </w:r>
            <w:r w:rsidR="00380271" w:rsidRPr="004A03E7">
              <w:t>интерфейс 3,5 jack для наушников и микрофона (combo, либо два линейных 3,5 jack);</w:t>
            </w:r>
          </w:p>
          <w:p w14:paraId="64BC8506" w14:textId="1F30FECE" w:rsidR="00380271" w:rsidRPr="004A03E7" w:rsidRDefault="00580175" w:rsidP="004A03E7">
            <w:pPr>
              <w:tabs>
                <w:tab w:val="left" w:pos="459"/>
              </w:tabs>
              <w:spacing w:after="0"/>
            </w:pPr>
            <w:r w:rsidRPr="004A03E7">
              <w:t>-</w:t>
            </w:r>
            <w:r w:rsidR="00380271" w:rsidRPr="004A03E7">
              <w:t>интерфейс подключения к совместимой док-станции должен быть USB 3.2 Gen Type-C с интерфейсом DisplayPort и технологией Power Delivery;</w:t>
            </w:r>
          </w:p>
          <w:p w14:paraId="7D933E06" w14:textId="35ABF89B" w:rsidR="00380271" w:rsidRPr="004A03E7" w:rsidRDefault="00580175" w:rsidP="004A03E7">
            <w:pPr>
              <w:keepNext/>
              <w:keepLines/>
              <w:tabs>
                <w:tab w:val="left" w:pos="459"/>
              </w:tabs>
              <w:spacing w:after="0"/>
            </w:pPr>
            <w:r w:rsidRPr="004A03E7">
              <w:t>-</w:t>
            </w:r>
            <w:r w:rsidR="00380271" w:rsidRPr="004A03E7">
              <w:t>поддержка технологии Thunderbolt 4;</w:t>
            </w:r>
          </w:p>
          <w:p w14:paraId="2F64ED67" w14:textId="512214AB" w:rsidR="00380271" w:rsidRPr="004A03E7" w:rsidRDefault="00580175">
            <w:pPr>
              <w:tabs>
                <w:tab w:val="left" w:pos="459"/>
              </w:tabs>
              <w:spacing w:after="0"/>
            </w:pPr>
            <w:r w:rsidRPr="004A03E7">
              <w:t>-</w:t>
            </w:r>
            <w:r w:rsidR="00380271" w:rsidRPr="004A03E7">
              <w:t>гнездо для клиновидного замка;</w:t>
            </w:r>
          </w:p>
          <w:p w14:paraId="236548FB" w14:textId="00494BCF" w:rsidR="00380271" w:rsidRPr="004A03E7" w:rsidRDefault="00580175">
            <w:pPr>
              <w:tabs>
                <w:tab w:val="left" w:pos="459"/>
              </w:tabs>
              <w:spacing w:after="0"/>
            </w:pPr>
            <w:r w:rsidRPr="004A03E7">
              <w:t>-</w:t>
            </w:r>
            <w:r w:rsidR="00380271" w:rsidRPr="004A03E7">
              <w:t>гнездо для питания ноутбука;</w:t>
            </w:r>
          </w:p>
          <w:p w14:paraId="13152F69" w14:textId="09304A92" w:rsidR="00380271" w:rsidRPr="004A03E7" w:rsidRDefault="0081509B">
            <w:pPr>
              <w:tabs>
                <w:tab w:val="left" w:pos="173"/>
                <w:tab w:val="left" w:pos="456"/>
              </w:tabs>
              <w:spacing w:after="0"/>
            </w:pPr>
            <w:r w:rsidRPr="004A03E7">
              <w:t>-</w:t>
            </w:r>
            <w:r w:rsidR="00380271" w:rsidRPr="004A03E7">
              <w:t>устройство для чтения карт памяти (картридер);</w:t>
            </w:r>
          </w:p>
          <w:p w14:paraId="15D54132" w14:textId="319C40CA" w:rsidR="00380271" w:rsidRPr="004A03E7" w:rsidRDefault="00580175">
            <w:pPr>
              <w:tabs>
                <w:tab w:val="left" w:pos="598"/>
              </w:tabs>
              <w:spacing w:after="0"/>
            </w:pPr>
            <w:r w:rsidRPr="004A03E7">
              <w:t>-</w:t>
            </w:r>
            <w:r w:rsidR="00380271" w:rsidRPr="004A03E7">
              <w:t xml:space="preserve">не менее </w:t>
            </w:r>
            <w:r w:rsidR="00471A67" w:rsidRPr="004A03E7">
              <w:t>1 (</w:t>
            </w:r>
            <w:r w:rsidR="00380271" w:rsidRPr="004A03E7">
              <w:t>одного</w:t>
            </w:r>
            <w:r w:rsidR="00471A67" w:rsidRPr="004A03E7">
              <w:t>)</w:t>
            </w:r>
            <w:r w:rsidR="00380271" w:rsidRPr="004A03E7">
              <w:t xml:space="preserve"> порта универсального аудиоразъема.</w:t>
            </w:r>
          </w:p>
        </w:tc>
      </w:tr>
      <w:tr w:rsidR="00380271" w:rsidRPr="004A03E7" w14:paraId="0560FD74" w14:textId="77777777" w:rsidTr="007F5478">
        <w:tc>
          <w:tcPr>
            <w:tcW w:w="305" w:type="pct"/>
            <w:shd w:val="clear" w:color="auto" w:fill="auto"/>
          </w:tcPr>
          <w:p w14:paraId="57DBCB62" w14:textId="3B10C157" w:rsidR="00380271" w:rsidRPr="007F5478" w:rsidRDefault="007A4329" w:rsidP="007F547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380271" w:rsidRPr="007F5478">
              <w:rPr>
                <w:b/>
              </w:rPr>
              <w:t>.</w:t>
            </w:r>
          </w:p>
        </w:tc>
        <w:tc>
          <w:tcPr>
            <w:tcW w:w="1723" w:type="pct"/>
            <w:shd w:val="clear" w:color="auto" w:fill="auto"/>
          </w:tcPr>
          <w:p w14:paraId="261659AD" w14:textId="2158FE10" w:rsidR="00380271" w:rsidRPr="007F5478" w:rsidRDefault="00380271" w:rsidP="007F5478">
            <w:pPr>
              <w:spacing w:after="0"/>
              <w:jc w:val="center"/>
              <w:rPr>
                <w:b/>
              </w:rPr>
            </w:pPr>
            <w:r w:rsidRPr="007F5478">
              <w:rPr>
                <w:b/>
              </w:rPr>
              <w:t>Требования к тачпаду</w:t>
            </w:r>
          </w:p>
        </w:tc>
        <w:tc>
          <w:tcPr>
            <w:tcW w:w="2973" w:type="pct"/>
            <w:shd w:val="clear" w:color="auto" w:fill="auto"/>
          </w:tcPr>
          <w:p w14:paraId="427B0AFA" w14:textId="206A7BDA" w:rsidR="00380271" w:rsidRPr="004A03E7" w:rsidRDefault="00380271" w:rsidP="00761D66">
            <w:pPr>
              <w:spacing w:after="0"/>
            </w:pPr>
            <w:r w:rsidRPr="004A03E7">
              <w:t>Разрешение тачпада более 300 точек на дюйм.</w:t>
            </w:r>
          </w:p>
        </w:tc>
      </w:tr>
      <w:tr w:rsidR="00380271" w:rsidRPr="004A03E7" w14:paraId="6BE72D8E" w14:textId="77777777" w:rsidTr="007F5478">
        <w:tc>
          <w:tcPr>
            <w:tcW w:w="305" w:type="pct"/>
            <w:shd w:val="clear" w:color="auto" w:fill="auto"/>
          </w:tcPr>
          <w:p w14:paraId="09334CF4" w14:textId="1C58E674" w:rsidR="00380271" w:rsidRPr="007F5478" w:rsidRDefault="007A4329" w:rsidP="007F547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380271" w:rsidRPr="007F5478">
              <w:rPr>
                <w:b/>
              </w:rPr>
              <w:t>.</w:t>
            </w:r>
          </w:p>
        </w:tc>
        <w:tc>
          <w:tcPr>
            <w:tcW w:w="1723" w:type="pct"/>
            <w:shd w:val="clear" w:color="auto" w:fill="auto"/>
          </w:tcPr>
          <w:p w14:paraId="101BF480" w14:textId="03CA1EC9" w:rsidR="00380271" w:rsidRPr="007F5478" w:rsidRDefault="00380271" w:rsidP="007F5478">
            <w:pPr>
              <w:spacing w:after="0"/>
              <w:jc w:val="center"/>
              <w:rPr>
                <w:b/>
              </w:rPr>
            </w:pPr>
            <w:r w:rsidRPr="007F5478">
              <w:rPr>
                <w:b/>
              </w:rPr>
              <w:t>Поддерживаемые стандарты беспроводной связи</w:t>
            </w:r>
          </w:p>
        </w:tc>
        <w:tc>
          <w:tcPr>
            <w:tcW w:w="2973" w:type="pct"/>
            <w:shd w:val="clear" w:color="auto" w:fill="auto"/>
          </w:tcPr>
          <w:p w14:paraId="58D15215" w14:textId="301E2247" w:rsidR="00380271" w:rsidRPr="004A03E7" w:rsidRDefault="007671E3" w:rsidP="00761D66">
            <w:pPr>
              <w:tabs>
                <w:tab w:val="left" w:pos="459"/>
              </w:tabs>
              <w:spacing w:after="0"/>
              <w:jc w:val="left"/>
            </w:pPr>
            <w:r w:rsidRPr="004A03E7">
              <w:rPr>
                <w:lang w:val="kk-KZ"/>
              </w:rPr>
              <w:t>-</w:t>
            </w:r>
            <w:r w:rsidR="00380271" w:rsidRPr="004A03E7">
              <w:rPr>
                <w:lang w:val="kk-KZ"/>
              </w:rPr>
              <w:t>м</w:t>
            </w:r>
            <w:r w:rsidR="00380271" w:rsidRPr="004A03E7">
              <w:t>одуль Wi-Fi с поддержкой WPA2- Enterprise;</w:t>
            </w:r>
          </w:p>
          <w:p w14:paraId="0F9F4358" w14:textId="6D6074E5" w:rsidR="00380271" w:rsidRPr="004A03E7" w:rsidRDefault="007671E3" w:rsidP="007F5478">
            <w:pPr>
              <w:tabs>
                <w:tab w:val="left" w:pos="459"/>
              </w:tabs>
              <w:spacing w:after="0"/>
            </w:pPr>
            <w:r w:rsidRPr="004A03E7">
              <w:t>-</w:t>
            </w:r>
            <w:r w:rsidR="00380271" w:rsidRPr="004A03E7">
              <w:t>модуль BlueTooth не ниже версии 5.3</w:t>
            </w:r>
          </w:p>
        </w:tc>
      </w:tr>
      <w:tr w:rsidR="00380271" w:rsidRPr="004A03E7" w14:paraId="605B0415" w14:textId="77777777" w:rsidTr="007F5478">
        <w:tc>
          <w:tcPr>
            <w:tcW w:w="305" w:type="pct"/>
            <w:shd w:val="clear" w:color="auto" w:fill="auto"/>
          </w:tcPr>
          <w:p w14:paraId="1ECB8F55" w14:textId="08CCF334" w:rsidR="00380271" w:rsidRPr="007F5478" w:rsidRDefault="007A4329" w:rsidP="007F547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380271" w:rsidRPr="007F5478">
              <w:rPr>
                <w:b/>
              </w:rPr>
              <w:t>.</w:t>
            </w:r>
          </w:p>
        </w:tc>
        <w:tc>
          <w:tcPr>
            <w:tcW w:w="1723" w:type="pct"/>
            <w:shd w:val="clear" w:color="auto" w:fill="auto"/>
          </w:tcPr>
          <w:p w14:paraId="02467557" w14:textId="77777777" w:rsidR="00380271" w:rsidRPr="007F5478" w:rsidRDefault="00380271" w:rsidP="007F5478">
            <w:pPr>
              <w:spacing w:after="0"/>
              <w:jc w:val="center"/>
              <w:rPr>
                <w:b/>
              </w:rPr>
            </w:pPr>
            <w:r w:rsidRPr="007F5478">
              <w:rPr>
                <w:b/>
              </w:rPr>
              <w:t>Устройство чтения карт памяти</w:t>
            </w:r>
          </w:p>
        </w:tc>
        <w:tc>
          <w:tcPr>
            <w:tcW w:w="2973" w:type="pct"/>
            <w:shd w:val="clear" w:color="auto" w:fill="auto"/>
          </w:tcPr>
          <w:p w14:paraId="64104CB1" w14:textId="527D04DA" w:rsidR="00380271" w:rsidRPr="004A03E7" w:rsidRDefault="00471A67" w:rsidP="007F5478">
            <w:pPr>
              <w:spacing w:after="0"/>
            </w:pPr>
            <w:r w:rsidRPr="004A03E7">
              <w:t>С</w:t>
            </w:r>
            <w:r w:rsidR="00380271" w:rsidRPr="004A03E7">
              <w:t xml:space="preserve">лоты считывания карт памяти </w:t>
            </w:r>
            <w:r w:rsidR="00380271" w:rsidRPr="004A03E7">
              <w:rPr>
                <w:lang w:val="en-US"/>
              </w:rPr>
              <w:t>microSD</w:t>
            </w:r>
            <w:r w:rsidR="00380271" w:rsidRPr="004A03E7">
              <w:t xml:space="preserve">, </w:t>
            </w:r>
            <w:r w:rsidR="00380271" w:rsidRPr="004A03E7">
              <w:rPr>
                <w:lang w:val="en-US"/>
              </w:rPr>
              <w:t>microSDHC</w:t>
            </w:r>
            <w:r w:rsidR="00380271" w:rsidRPr="004A03E7">
              <w:t xml:space="preserve">, </w:t>
            </w:r>
            <w:r w:rsidR="00380271" w:rsidRPr="004A03E7">
              <w:rPr>
                <w:lang w:val="en-US"/>
              </w:rPr>
              <w:t>microSDXC</w:t>
            </w:r>
            <w:r w:rsidR="00380271" w:rsidRPr="004A03E7">
              <w:t>.</w:t>
            </w:r>
          </w:p>
        </w:tc>
      </w:tr>
      <w:tr w:rsidR="00380271" w:rsidRPr="004A03E7" w14:paraId="0FABFF74" w14:textId="77777777" w:rsidTr="007F5478">
        <w:tc>
          <w:tcPr>
            <w:tcW w:w="305" w:type="pct"/>
            <w:shd w:val="clear" w:color="auto" w:fill="auto"/>
          </w:tcPr>
          <w:p w14:paraId="1EB88C0C" w14:textId="7EB346BE" w:rsidR="00380271" w:rsidRPr="007F5478" w:rsidRDefault="007A4329" w:rsidP="007F547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380271" w:rsidRPr="007F5478">
              <w:rPr>
                <w:b/>
              </w:rPr>
              <w:t>.</w:t>
            </w:r>
          </w:p>
        </w:tc>
        <w:tc>
          <w:tcPr>
            <w:tcW w:w="1723" w:type="pct"/>
            <w:shd w:val="clear" w:color="auto" w:fill="auto"/>
          </w:tcPr>
          <w:p w14:paraId="28E169D9" w14:textId="778F5440" w:rsidR="00380271" w:rsidRPr="007F5478" w:rsidRDefault="00380271" w:rsidP="007F5478">
            <w:pPr>
              <w:spacing w:after="0"/>
              <w:jc w:val="center"/>
              <w:rPr>
                <w:b/>
              </w:rPr>
            </w:pPr>
            <w:r w:rsidRPr="007F5478">
              <w:rPr>
                <w:b/>
              </w:rPr>
              <w:t>Клавиатура ноутбука</w:t>
            </w:r>
          </w:p>
        </w:tc>
        <w:tc>
          <w:tcPr>
            <w:tcW w:w="2973" w:type="pct"/>
            <w:shd w:val="clear" w:color="auto" w:fill="auto"/>
          </w:tcPr>
          <w:p w14:paraId="6AA67A3A" w14:textId="4D115800" w:rsidR="00380271" w:rsidRPr="004A03E7" w:rsidRDefault="00471A67" w:rsidP="007F5478">
            <w:pPr>
              <w:spacing w:after="0"/>
            </w:pPr>
            <w:r w:rsidRPr="004A03E7">
              <w:rPr>
                <w:lang w:val="kk-KZ"/>
              </w:rPr>
              <w:t>С</w:t>
            </w:r>
            <w:r w:rsidR="00380271" w:rsidRPr="004A03E7">
              <w:rPr>
                <w:lang w:val="kk-KZ"/>
              </w:rPr>
              <w:t>тандартная</w:t>
            </w:r>
            <w:r w:rsidR="00380271" w:rsidRPr="004A03E7">
              <w:t xml:space="preserve"> клавиатура с нанесенными производственным методом буквами </w:t>
            </w:r>
            <w:r w:rsidRPr="004A03E7">
              <w:t>«Р</w:t>
            </w:r>
            <w:r w:rsidR="00380271" w:rsidRPr="004A03E7">
              <w:t>усского</w:t>
            </w:r>
            <w:r w:rsidRPr="004A03E7">
              <w:t>»</w:t>
            </w:r>
            <w:r w:rsidR="00380271" w:rsidRPr="004A03E7">
              <w:t xml:space="preserve"> и </w:t>
            </w:r>
            <w:r w:rsidRPr="004A03E7">
              <w:t>«А</w:t>
            </w:r>
            <w:r w:rsidR="00380271" w:rsidRPr="004A03E7">
              <w:t>нглийского</w:t>
            </w:r>
            <w:r w:rsidRPr="004A03E7">
              <w:t>»</w:t>
            </w:r>
            <w:r w:rsidR="00380271" w:rsidRPr="004A03E7">
              <w:t xml:space="preserve"> </w:t>
            </w:r>
            <w:r w:rsidRPr="004A03E7">
              <w:t>языков</w:t>
            </w:r>
            <w:r w:rsidRPr="004A03E7">
              <w:rPr>
                <w:lang w:val="kk-KZ"/>
              </w:rPr>
              <w:t xml:space="preserve"> </w:t>
            </w:r>
            <w:r w:rsidR="00380271" w:rsidRPr="004A03E7">
              <w:rPr>
                <w:lang w:val="kk-KZ"/>
              </w:rPr>
              <w:t xml:space="preserve">с раскладкой </w:t>
            </w:r>
            <w:r w:rsidR="00380271" w:rsidRPr="004A03E7">
              <w:rPr>
                <w:lang w:val="en-US"/>
              </w:rPr>
              <w:t>QWERTY</w:t>
            </w:r>
            <w:r w:rsidR="00380271" w:rsidRPr="004A03E7">
              <w:t>.</w:t>
            </w:r>
          </w:p>
        </w:tc>
      </w:tr>
      <w:tr w:rsidR="00380271" w:rsidRPr="004A03E7" w14:paraId="203BE946" w14:textId="77777777" w:rsidTr="007F5478">
        <w:tc>
          <w:tcPr>
            <w:tcW w:w="305" w:type="pct"/>
            <w:shd w:val="clear" w:color="auto" w:fill="auto"/>
          </w:tcPr>
          <w:p w14:paraId="5473CCB2" w14:textId="29E12FD7" w:rsidR="00380271" w:rsidRPr="007F5478" w:rsidRDefault="007A4329" w:rsidP="007F547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380271" w:rsidRPr="007F5478">
              <w:rPr>
                <w:b/>
              </w:rPr>
              <w:t>.</w:t>
            </w:r>
          </w:p>
        </w:tc>
        <w:tc>
          <w:tcPr>
            <w:tcW w:w="1723" w:type="pct"/>
            <w:shd w:val="clear" w:color="auto" w:fill="auto"/>
          </w:tcPr>
          <w:p w14:paraId="7980B468" w14:textId="77777777" w:rsidR="00380271" w:rsidRPr="007F5478" w:rsidRDefault="00380271" w:rsidP="007F5478">
            <w:pPr>
              <w:spacing w:after="0"/>
              <w:jc w:val="center"/>
              <w:rPr>
                <w:b/>
              </w:rPr>
            </w:pPr>
            <w:r w:rsidRPr="007F5478">
              <w:rPr>
                <w:b/>
              </w:rPr>
              <w:t>Устройства ввода, позиционирования и мультимедиа</w:t>
            </w:r>
          </w:p>
        </w:tc>
        <w:tc>
          <w:tcPr>
            <w:tcW w:w="2973" w:type="pct"/>
            <w:shd w:val="clear" w:color="auto" w:fill="auto"/>
          </w:tcPr>
          <w:p w14:paraId="6AC93D1A" w14:textId="2D69C866" w:rsidR="00380271" w:rsidRPr="004A03E7" w:rsidRDefault="007671E3" w:rsidP="00761D66">
            <w:pPr>
              <w:spacing w:after="0"/>
            </w:pPr>
            <w:r w:rsidRPr="004A03E7">
              <w:t>-</w:t>
            </w:r>
            <w:r w:rsidR="00471A67" w:rsidRPr="004A03E7">
              <w:t xml:space="preserve">Не </w:t>
            </w:r>
            <w:r w:rsidR="00380271" w:rsidRPr="004A03E7">
              <w:t xml:space="preserve">менее </w:t>
            </w:r>
            <w:r w:rsidR="00471A67" w:rsidRPr="004A03E7">
              <w:t>2 (</w:t>
            </w:r>
            <w:r w:rsidR="00380271" w:rsidRPr="004A03E7">
              <w:t>двух</w:t>
            </w:r>
            <w:r w:rsidR="00471A67" w:rsidRPr="004A03E7">
              <w:t>)</w:t>
            </w:r>
            <w:r w:rsidR="00380271" w:rsidRPr="004A03E7">
              <w:t xml:space="preserve"> </w:t>
            </w:r>
            <w:r w:rsidR="00380271" w:rsidRPr="004A03E7">
              <w:rPr>
                <w:lang w:val="kk-KZ"/>
              </w:rPr>
              <w:t>в</w:t>
            </w:r>
            <w:r w:rsidR="00380271" w:rsidRPr="004A03E7">
              <w:t>строенных динамиков;</w:t>
            </w:r>
          </w:p>
          <w:p w14:paraId="4539F074" w14:textId="3167CC5F" w:rsidR="00380271" w:rsidRPr="004A03E7" w:rsidRDefault="007671E3" w:rsidP="00761D66">
            <w:pPr>
              <w:spacing w:after="0"/>
            </w:pPr>
            <w:r w:rsidRPr="004A03E7">
              <w:t>-</w:t>
            </w:r>
            <w:r w:rsidR="00380271" w:rsidRPr="004A03E7">
              <w:t xml:space="preserve"> не менее </w:t>
            </w:r>
            <w:r w:rsidR="00471A67" w:rsidRPr="004A03E7">
              <w:t>1 (</w:t>
            </w:r>
            <w:r w:rsidR="00380271" w:rsidRPr="004A03E7">
              <w:t>одного</w:t>
            </w:r>
            <w:r w:rsidR="00471A67" w:rsidRPr="004A03E7">
              <w:t>)</w:t>
            </w:r>
            <w:r w:rsidR="00380271" w:rsidRPr="004A03E7">
              <w:t xml:space="preserve"> встроенного микрофона;</w:t>
            </w:r>
          </w:p>
          <w:p w14:paraId="2C3A375E" w14:textId="16E3944E" w:rsidR="0081509B" w:rsidRPr="004A03E7" w:rsidRDefault="00471A67" w:rsidP="00761D66">
            <w:pPr>
              <w:spacing w:after="0"/>
            </w:pPr>
            <w:r w:rsidRPr="004A03E7">
              <w:t xml:space="preserve">- </w:t>
            </w:r>
            <w:r w:rsidR="00380271" w:rsidRPr="004A03E7">
              <w:t>встроенная</w:t>
            </w:r>
            <w:r w:rsidR="00380271" w:rsidRPr="004A03E7">
              <w:rPr>
                <w:lang w:val="kk-KZ"/>
              </w:rPr>
              <w:t xml:space="preserve"> фронтальная</w:t>
            </w:r>
            <w:r w:rsidR="00380271" w:rsidRPr="004A03E7">
              <w:t xml:space="preserve"> ВЕБ-камера: </w:t>
            </w:r>
          </w:p>
          <w:p w14:paraId="2F784C96" w14:textId="513E58E8" w:rsidR="0081509B" w:rsidRPr="004A03E7" w:rsidRDefault="0081509B" w:rsidP="00761D66">
            <w:pPr>
              <w:spacing w:after="0"/>
            </w:pPr>
            <w:r w:rsidRPr="004A03E7">
              <w:t>-</w:t>
            </w:r>
            <w:r w:rsidR="00380271" w:rsidRPr="004A03E7">
              <w:t xml:space="preserve">для фото – не менее 2 (два) мегапикселя; </w:t>
            </w:r>
          </w:p>
          <w:p w14:paraId="5ACA5C18" w14:textId="33BD2F4E" w:rsidR="00380271" w:rsidRPr="004A03E7" w:rsidRDefault="0081509B" w:rsidP="00471A67">
            <w:pPr>
              <w:spacing w:after="0"/>
            </w:pPr>
            <w:r w:rsidRPr="004A03E7">
              <w:t>-</w:t>
            </w:r>
            <w:r w:rsidR="00380271" w:rsidRPr="004A03E7">
              <w:t xml:space="preserve">для видео – </w:t>
            </w:r>
            <w:r w:rsidR="00380271" w:rsidRPr="004A03E7">
              <w:rPr>
                <w:lang w:val="kk-KZ"/>
              </w:rPr>
              <w:t xml:space="preserve">с разрешением не ниже </w:t>
            </w:r>
            <w:r w:rsidR="00380271" w:rsidRPr="004A03E7">
              <w:rPr>
                <w:lang w:val="en-US"/>
              </w:rPr>
              <w:t>HD</w:t>
            </w:r>
            <w:r w:rsidR="00471A67" w:rsidRPr="004A03E7">
              <w:t>,</w:t>
            </w:r>
            <w:r w:rsidR="00380271" w:rsidRPr="004A03E7">
              <w:t xml:space="preserve"> с частотой 30 кадров/с. ВЕБ-камера должна быть с затвором.</w:t>
            </w:r>
          </w:p>
        </w:tc>
      </w:tr>
      <w:tr w:rsidR="00380271" w:rsidRPr="004A03E7" w14:paraId="3CF8D836" w14:textId="77777777" w:rsidTr="007F5478">
        <w:tc>
          <w:tcPr>
            <w:tcW w:w="305" w:type="pct"/>
            <w:shd w:val="clear" w:color="auto" w:fill="auto"/>
          </w:tcPr>
          <w:p w14:paraId="3570F321" w14:textId="3C6315FA" w:rsidR="00380271" w:rsidRPr="007F5478" w:rsidRDefault="007A4329" w:rsidP="007F547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380271" w:rsidRPr="007F5478">
              <w:rPr>
                <w:b/>
              </w:rPr>
              <w:t>.</w:t>
            </w:r>
          </w:p>
        </w:tc>
        <w:tc>
          <w:tcPr>
            <w:tcW w:w="1723" w:type="pct"/>
            <w:shd w:val="clear" w:color="auto" w:fill="auto"/>
          </w:tcPr>
          <w:p w14:paraId="492C0484" w14:textId="77777777" w:rsidR="00380271" w:rsidRPr="007F5478" w:rsidRDefault="00380271" w:rsidP="007F5478">
            <w:pPr>
              <w:spacing w:after="0"/>
              <w:jc w:val="center"/>
              <w:rPr>
                <w:b/>
              </w:rPr>
            </w:pPr>
            <w:r w:rsidRPr="007F5478">
              <w:rPr>
                <w:b/>
              </w:rPr>
              <w:t>Звуковой адаптер</w:t>
            </w:r>
          </w:p>
        </w:tc>
        <w:tc>
          <w:tcPr>
            <w:tcW w:w="2973" w:type="pct"/>
            <w:shd w:val="clear" w:color="auto" w:fill="auto"/>
          </w:tcPr>
          <w:p w14:paraId="38B61964" w14:textId="4E39C712" w:rsidR="00380271" w:rsidRPr="004A03E7" w:rsidRDefault="00471A67" w:rsidP="007F5478">
            <w:pPr>
              <w:spacing w:after="0"/>
            </w:pPr>
            <w:r w:rsidRPr="004A03E7">
              <w:t>И</w:t>
            </w:r>
            <w:r w:rsidR="00380271" w:rsidRPr="004A03E7">
              <w:t>нтегрированный звуковой адаптер.</w:t>
            </w:r>
          </w:p>
        </w:tc>
      </w:tr>
      <w:tr w:rsidR="00380271" w:rsidRPr="004A03E7" w14:paraId="0415C174" w14:textId="77777777" w:rsidTr="007F5478">
        <w:tc>
          <w:tcPr>
            <w:tcW w:w="305" w:type="pct"/>
            <w:shd w:val="clear" w:color="auto" w:fill="auto"/>
          </w:tcPr>
          <w:p w14:paraId="318B6303" w14:textId="67EE43FA" w:rsidR="00380271" w:rsidRPr="007F5478" w:rsidRDefault="007A4329" w:rsidP="007F547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380271" w:rsidRPr="007F5478">
              <w:rPr>
                <w:b/>
              </w:rPr>
              <w:t>.</w:t>
            </w:r>
          </w:p>
        </w:tc>
        <w:tc>
          <w:tcPr>
            <w:tcW w:w="1723" w:type="pct"/>
            <w:shd w:val="clear" w:color="auto" w:fill="auto"/>
          </w:tcPr>
          <w:p w14:paraId="4B624A4C" w14:textId="77777777" w:rsidR="00380271" w:rsidRPr="007F5478" w:rsidRDefault="00380271" w:rsidP="007F5478">
            <w:pPr>
              <w:spacing w:after="0"/>
              <w:jc w:val="center"/>
              <w:rPr>
                <w:b/>
              </w:rPr>
            </w:pPr>
            <w:r w:rsidRPr="007F5478">
              <w:rPr>
                <w:b/>
              </w:rPr>
              <w:t>Корпус и материал ноутбука</w:t>
            </w:r>
          </w:p>
        </w:tc>
        <w:tc>
          <w:tcPr>
            <w:tcW w:w="2973" w:type="pct"/>
            <w:shd w:val="clear" w:color="auto" w:fill="auto"/>
          </w:tcPr>
          <w:p w14:paraId="247C2DAE" w14:textId="4DD3D340" w:rsidR="00380271" w:rsidRPr="004A03E7" w:rsidRDefault="00380271" w:rsidP="007F5478">
            <w:pPr>
              <w:pStyle w:val="a3"/>
              <w:tabs>
                <w:tab w:val="left" w:pos="315"/>
              </w:tabs>
              <w:spacing w:after="0"/>
              <w:ind w:left="31"/>
            </w:pPr>
            <w:r w:rsidRPr="004A03E7">
              <w:t>Допускается черный, серый, серебристый цвет корпуса</w:t>
            </w:r>
            <w:r w:rsidR="004A03E7" w:rsidRPr="004A03E7">
              <w:t>.</w:t>
            </w:r>
            <w:r w:rsidRPr="004A03E7">
              <w:t xml:space="preserve"> </w:t>
            </w:r>
          </w:p>
          <w:p w14:paraId="14C92825" w14:textId="333A2ED6" w:rsidR="00380271" w:rsidRPr="004A03E7" w:rsidRDefault="00380271" w:rsidP="007F5478">
            <w:pPr>
              <w:pStyle w:val="a3"/>
              <w:tabs>
                <w:tab w:val="left" w:pos="315"/>
              </w:tabs>
              <w:spacing w:after="0"/>
              <w:ind w:left="31"/>
            </w:pPr>
            <w:r w:rsidRPr="004A03E7">
              <w:t>Материал корпуса</w:t>
            </w:r>
            <w:r w:rsidR="004A03E7" w:rsidRPr="004A03E7">
              <w:t xml:space="preserve">: </w:t>
            </w:r>
            <w:r w:rsidRPr="004A03E7">
              <w:t>должен быть ударопрочный пластик либо металл.</w:t>
            </w:r>
          </w:p>
        </w:tc>
      </w:tr>
      <w:tr w:rsidR="00380271" w:rsidRPr="004A03E7" w14:paraId="75B08813" w14:textId="77777777" w:rsidTr="007F5478">
        <w:trPr>
          <w:trHeight w:val="589"/>
        </w:trPr>
        <w:tc>
          <w:tcPr>
            <w:tcW w:w="305" w:type="pct"/>
            <w:shd w:val="clear" w:color="auto" w:fill="auto"/>
          </w:tcPr>
          <w:p w14:paraId="51AB207C" w14:textId="0FE436A5" w:rsidR="00380271" w:rsidRPr="007F5478" w:rsidRDefault="007A4329" w:rsidP="007F547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380271" w:rsidRPr="007F5478">
              <w:rPr>
                <w:b/>
              </w:rPr>
              <w:t>.</w:t>
            </w:r>
          </w:p>
        </w:tc>
        <w:tc>
          <w:tcPr>
            <w:tcW w:w="1723" w:type="pct"/>
            <w:shd w:val="clear" w:color="auto" w:fill="auto"/>
          </w:tcPr>
          <w:p w14:paraId="2D0A085E" w14:textId="026A41D3" w:rsidR="00380271" w:rsidRPr="007F5478" w:rsidRDefault="00380271" w:rsidP="007F5478">
            <w:pPr>
              <w:spacing w:after="0"/>
              <w:jc w:val="center"/>
              <w:rPr>
                <w:b/>
              </w:rPr>
            </w:pPr>
            <w:r w:rsidRPr="007F5478">
              <w:rPr>
                <w:b/>
              </w:rPr>
              <w:t>Комплектные устройства периферии и кабели</w:t>
            </w:r>
          </w:p>
        </w:tc>
        <w:tc>
          <w:tcPr>
            <w:tcW w:w="2973" w:type="pct"/>
            <w:shd w:val="clear" w:color="auto" w:fill="auto"/>
          </w:tcPr>
          <w:p w14:paraId="46C459A9" w14:textId="5A23A2C7" w:rsidR="00380271" w:rsidRPr="004A03E7" w:rsidRDefault="004A03E7" w:rsidP="007F5478">
            <w:pPr>
              <w:tabs>
                <w:tab w:val="left" w:pos="315"/>
              </w:tabs>
              <w:spacing w:after="0"/>
            </w:pPr>
            <w:r w:rsidRPr="004A03E7">
              <w:t>О</w:t>
            </w:r>
            <w:r w:rsidR="00380271" w:rsidRPr="004A03E7">
              <w:t>снащен</w:t>
            </w:r>
            <w:r w:rsidR="00BF5573" w:rsidRPr="004A03E7">
              <w:rPr>
                <w:lang w:val="kk-KZ"/>
              </w:rPr>
              <w:t>ие</w:t>
            </w:r>
            <w:r w:rsidR="00380271" w:rsidRPr="004A03E7">
              <w:t xml:space="preserve"> </w:t>
            </w:r>
            <w:r w:rsidR="00380271" w:rsidRPr="004A03E7">
              <w:rPr>
                <w:lang w:val="kk-KZ"/>
              </w:rPr>
              <w:t>а</w:t>
            </w:r>
            <w:r w:rsidR="00380271" w:rsidRPr="004A03E7">
              <w:t>даптером питания под CEE7/7.</w:t>
            </w:r>
          </w:p>
        </w:tc>
      </w:tr>
      <w:tr w:rsidR="00380271" w:rsidRPr="004A03E7" w14:paraId="08F02062" w14:textId="77777777" w:rsidTr="007F5478">
        <w:tc>
          <w:tcPr>
            <w:tcW w:w="305" w:type="pct"/>
            <w:shd w:val="clear" w:color="auto" w:fill="auto"/>
          </w:tcPr>
          <w:p w14:paraId="10613F62" w14:textId="623ABD0B" w:rsidR="00380271" w:rsidRPr="007F5478" w:rsidRDefault="007A4329" w:rsidP="007F547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380271" w:rsidRPr="007F5478">
              <w:rPr>
                <w:b/>
              </w:rPr>
              <w:t>.</w:t>
            </w:r>
          </w:p>
        </w:tc>
        <w:tc>
          <w:tcPr>
            <w:tcW w:w="1723" w:type="pct"/>
            <w:shd w:val="clear" w:color="auto" w:fill="auto"/>
          </w:tcPr>
          <w:p w14:paraId="7DC95D74" w14:textId="5CCF04A3" w:rsidR="00380271" w:rsidRPr="007F5478" w:rsidRDefault="00380271" w:rsidP="007F5478">
            <w:pPr>
              <w:spacing w:after="0"/>
              <w:jc w:val="center"/>
              <w:rPr>
                <w:b/>
              </w:rPr>
            </w:pPr>
            <w:r w:rsidRPr="007F5478">
              <w:rPr>
                <w:b/>
                <w:lang w:val="kk-KZ"/>
              </w:rPr>
              <w:t>Требование к совместимости с док</w:t>
            </w:r>
            <w:r w:rsidRPr="007F5478">
              <w:rPr>
                <w:b/>
              </w:rPr>
              <w:t>-станциями</w:t>
            </w:r>
          </w:p>
        </w:tc>
        <w:tc>
          <w:tcPr>
            <w:tcW w:w="2973" w:type="pct"/>
            <w:shd w:val="clear" w:color="auto" w:fill="auto"/>
          </w:tcPr>
          <w:p w14:paraId="436F5FE6" w14:textId="2428A0BC" w:rsidR="00380271" w:rsidRPr="004A03E7" w:rsidRDefault="009E1BC4" w:rsidP="007F5478">
            <w:pPr>
              <w:spacing w:after="0"/>
            </w:pPr>
            <w:r w:rsidRPr="004A03E7">
              <w:rPr>
                <w:lang w:val="kk-KZ"/>
              </w:rPr>
              <w:t>-</w:t>
            </w:r>
            <w:r w:rsidR="004A03E7" w:rsidRPr="004A03E7">
              <w:rPr>
                <w:lang w:val="kk-KZ"/>
              </w:rPr>
              <w:t xml:space="preserve"> </w:t>
            </w:r>
            <w:r w:rsidR="00380271" w:rsidRPr="004A03E7">
              <w:t>Ноутбуки должны иметь совместимые интерфейсы подключения к док-станциям</w:t>
            </w:r>
            <w:r w:rsidR="004A03E7" w:rsidRPr="004A03E7">
              <w:t>;</w:t>
            </w:r>
          </w:p>
          <w:p w14:paraId="717AA3F0" w14:textId="4DAFCEC1" w:rsidR="00380271" w:rsidRPr="004A03E7" w:rsidRDefault="009E1BC4" w:rsidP="007F5478">
            <w:pPr>
              <w:spacing w:after="0"/>
            </w:pPr>
            <w:r w:rsidRPr="004A03E7">
              <w:rPr>
                <w:lang w:val="kk-KZ"/>
              </w:rPr>
              <w:t>-</w:t>
            </w:r>
            <w:r w:rsidR="004A03E7" w:rsidRPr="004A03E7">
              <w:rPr>
                <w:lang w:val="kk-KZ"/>
              </w:rPr>
              <w:t xml:space="preserve"> </w:t>
            </w:r>
            <w:r w:rsidR="00380271" w:rsidRPr="004A03E7">
              <w:t>Ноутбуки должны быть полностью совместимы с док-станциями</w:t>
            </w:r>
            <w:r w:rsidR="004A03E7" w:rsidRPr="004A03E7">
              <w:t xml:space="preserve">, </w:t>
            </w:r>
            <w:r w:rsidR="00380271" w:rsidRPr="004A03E7">
              <w:t>не должно быть сбоев, зависаний и неполадок при использовании</w:t>
            </w:r>
            <w:r w:rsidR="004A03E7" w:rsidRPr="004A03E7">
              <w:t>.</w:t>
            </w:r>
          </w:p>
        </w:tc>
      </w:tr>
      <w:tr w:rsidR="00380271" w:rsidRPr="004A03E7" w14:paraId="6B9A4BDB" w14:textId="77777777" w:rsidTr="007F5478">
        <w:tc>
          <w:tcPr>
            <w:tcW w:w="305" w:type="pct"/>
            <w:shd w:val="clear" w:color="auto" w:fill="auto"/>
          </w:tcPr>
          <w:p w14:paraId="7F16FC2E" w14:textId="32516590" w:rsidR="00380271" w:rsidRPr="007F5478" w:rsidRDefault="007A4329" w:rsidP="007F547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380271" w:rsidRPr="007F5478">
              <w:rPr>
                <w:b/>
              </w:rPr>
              <w:t>.</w:t>
            </w:r>
          </w:p>
        </w:tc>
        <w:tc>
          <w:tcPr>
            <w:tcW w:w="1723" w:type="pct"/>
            <w:shd w:val="clear" w:color="auto" w:fill="auto"/>
          </w:tcPr>
          <w:p w14:paraId="2FD573D6" w14:textId="77777777" w:rsidR="00380271" w:rsidRPr="007F5478" w:rsidRDefault="00380271" w:rsidP="007F5478">
            <w:pPr>
              <w:spacing w:after="0"/>
              <w:jc w:val="center"/>
              <w:rPr>
                <w:b/>
              </w:rPr>
            </w:pPr>
            <w:r w:rsidRPr="007F5478">
              <w:rPr>
                <w:b/>
              </w:rPr>
              <w:t>Питание и автономность</w:t>
            </w:r>
          </w:p>
        </w:tc>
        <w:tc>
          <w:tcPr>
            <w:tcW w:w="2973" w:type="pct"/>
            <w:shd w:val="clear" w:color="auto" w:fill="auto"/>
          </w:tcPr>
          <w:p w14:paraId="07450851" w14:textId="6C9BA23E" w:rsidR="00380271" w:rsidRPr="004A03E7" w:rsidRDefault="009E1BC4" w:rsidP="007F5478">
            <w:pPr>
              <w:spacing w:after="0"/>
            </w:pPr>
            <w:r w:rsidRPr="004A03E7">
              <w:rPr>
                <w:lang w:val="kk-KZ"/>
              </w:rPr>
              <w:t>-</w:t>
            </w:r>
            <w:r w:rsidR="004A03E7" w:rsidRPr="004A03E7">
              <w:rPr>
                <w:lang w:val="kk-KZ"/>
              </w:rPr>
              <w:t xml:space="preserve"> </w:t>
            </w:r>
            <w:r w:rsidR="00380271" w:rsidRPr="004A03E7">
              <w:t xml:space="preserve">Адаптер переменного тока мощностью не менее 65 </w:t>
            </w:r>
            <w:r w:rsidR="00380271" w:rsidRPr="004A03E7">
              <w:rPr>
                <w:lang w:val="en-US"/>
              </w:rPr>
              <w:t>W</w:t>
            </w:r>
            <w:r w:rsidR="00380271" w:rsidRPr="004A03E7">
              <w:t xml:space="preserve"> (</w:t>
            </w:r>
            <w:r w:rsidR="00380271" w:rsidRPr="004A03E7">
              <w:rPr>
                <w:lang w:val="en-US"/>
              </w:rPr>
              <w:t>USB</w:t>
            </w:r>
            <w:r w:rsidR="00380271" w:rsidRPr="004A03E7">
              <w:t xml:space="preserve"> </w:t>
            </w:r>
            <w:r w:rsidR="00380271" w:rsidRPr="004A03E7">
              <w:rPr>
                <w:lang w:val="en-US"/>
              </w:rPr>
              <w:t>Type</w:t>
            </w:r>
            <w:r w:rsidR="00380271" w:rsidRPr="004A03E7">
              <w:t>-</w:t>
            </w:r>
            <w:r w:rsidR="00380271" w:rsidRPr="004A03E7">
              <w:rPr>
                <w:lang w:val="en-US"/>
              </w:rPr>
              <w:t>C</w:t>
            </w:r>
            <w:r w:rsidR="00380271" w:rsidRPr="004A03E7">
              <w:t>)</w:t>
            </w:r>
            <w:r w:rsidR="004A03E7" w:rsidRPr="004A03E7">
              <w:t>;</w:t>
            </w:r>
          </w:p>
          <w:p w14:paraId="2473BDA1" w14:textId="4C4BE26B" w:rsidR="00380271" w:rsidRPr="004A03E7" w:rsidRDefault="009E1BC4" w:rsidP="007F5478">
            <w:pPr>
              <w:tabs>
                <w:tab w:val="left" w:pos="173"/>
              </w:tabs>
              <w:spacing w:after="0"/>
            </w:pPr>
            <w:r w:rsidRPr="004A03E7">
              <w:t>-</w:t>
            </w:r>
            <w:r w:rsidR="004A03E7" w:rsidRPr="004A03E7">
              <w:t xml:space="preserve"> аккумуляторы </w:t>
            </w:r>
            <w:r w:rsidR="00380271" w:rsidRPr="004A03E7">
              <w:t xml:space="preserve">ноутбуков должны быть с технологией </w:t>
            </w:r>
            <w:r w:rsidR="00380271" w:rsidRPr="004A03E7">
              <w:rPr>
                <w:lang w:val="en-US"/>
              </w:rPr>
              <w:t>Long</w:t>
            </w:r>
            <w:r w:rsidR="00380271" w:rsidRPr="004A03E7">
              <w:t xml:space="preserve"> </w:t>
            </w:r>
            <w:r w:rsidR="00380271" w:rsidRPr="004A03E7">
              <w:rPr>
                <w:lang w:val="en-US"/>
              </w:rPr>
              <w:t>Life</w:t>
            </w:r>
            <w:r w:rsidR="00380271" w:rsidRPr="004A03E7">
              <w:t xml:space="preserve"> </w:t>
            </w:r>
            <w:r w:rsidR="00380271" w:rsidRPr="004A03E7">
              <w:rPr>
                <w:lang w:val="en-US"/>
              </w:rPr>
              <w:t>Cycle</w:t>
            </w:r>
            <w:r w:rsidR="004A03E7" w:rsidRPr="004A03E7">
              <w:t>;</w:t>
            </w:r>
          </w:p>
          <w:p w14:paraId="44C5F6AE" w14:textId="6BF11A71" w:rsidR="00380271" w:rsidRPr="004A03E7" w:rsidRDefault="009E1BC4" w:rsidP="007F5478">
            <w:pPr>
              <w:spacing w:after="0"/>
            </w:pPr>
            <w:r w:rsidRPr="004A03E7">
              <w:lastRenderedPageBreak/>
              <w:t>-</w:t>
            </w:r>
            <w:r w:rsidR="004A03E7" w:rsidRPr="004A03E7">
              <w:t xml:space="preserve"> напряжение </w:t>
            </w:r>
            <w:r w:rsidR="00380271" w:rsidRPr="004A03E7">
              <w:t>батареи не менее 11</w:t>
            </w:r>
            <w:r w:rsidR="00380271" w:rsidRPr="004A03E7">
              <w:rPr>
                <w:lang w:val="en-US"/>
              </w:rPr>
              <w:t>V</w:t>
            </w:r>
            <w:r w:rsidR="004A03E7" w:rsidRPr="004A03E7">
              <w:t>;</w:t>
            </w:r>
          </w:p>
          <w:p w14:paraId="626EB4E0" w14:textId="1B903ECA" w:rsidR="00380271" w:rsidRPr="004A03E7" w:rsidRDefault="009E1BC4" w:rsidP="007F5478">
            <w:pPr>
              <w:spacing w:after="0"/>
            </w:pPr>
            <w:r w:rsidRPr="004A03E7">
              <w:t>-</w:t>
            </w:r>
            <w:r w:rsidR="004A03E7" w:rsidRPr="004A03E7">
              <w:t xml:space="preserve"> емкость </w:t>
            </w:r>
            <w:r w:rsidR="00380271" w:rsidRPr="004A03E7">
              <w:t>батареи не менее 42</w:t>
            </w:r>
            <w:r w:rsidR="00380271" w:rsidRPr="004A03E7">
              <w:rPr>
                <w:lang w:val="en-US"/>
              </w:rPr>
              <w:t>Wh</w:t>
            </w:r>
            <w:r w:rsidR="00380271" w:rsidRPr="004A03E7">
              <w:t>.</w:t>
            </w:r>
            <w:r w:rsidR="004A03E7" w:rsidRPr="004A03E7">
              <w:t>;</w:t>
            </w:r>
          </w:p>
          <w:p w14:paraId="420FB970" w14:textId="3FF98013" w:rsidR="00380271" w:rsidRPr="004A03E7" w:rsidRDefault="009E1BC4" w:rsidP="007F5478">
            <w:pPr>
              <w:spacing w:after="0"/>
            </w:pPr>
            <w:r w:rsidRPr="004A03E7">
              <w:t>-</w:t>
            </w:r>
            <w:r w:rsidR="00380271" w:rsidRPr="004A03E7">
              <w:t xml:space="preserve"> </w:t>
            </w:r>
            <w:r w:rsidR="004A03E7" w:rsidRPr="004A03E7">
              <w:t xml:space="preserve">тип </w:t>
            </w:r>
            <w:r w:rsidR="00380271" w:rsidRPr="004A03E7">
              <w:t>аккумулятора – литий-ионный</w:t>
            </w:r>
            <w:r w:rsidR="004A03E7" w:rsidRPr="004A03E7">
              <w:t>;</w:t>
            </w:r>
          </w:p>
          <w:p w14:paraId="00962A92" w14:textId="333E2E3B" w:rsidR="00380271" w:rsidRPr="004A03E7" w:rsidRDefault="009E1BC4" w:rsidP="007F5478">
            <w:pPr>
              <w:spacing w:after="0"/>
            </w:pPr>
            <w:r w:rsidRPr="004A03E7">
              <w:t>-</w:t>
            </w:r>
            <w:r w:rsidR="00380271" w:rsidRPr="004A03E7">
              <w:t xml:space="preserve"> </w:t>
            </w:r>
            <w:r w:rsidR="004A03E7" w:rsidRPr="004A03E7">
              <w:t xml:space="preserve">наличие </w:t>
            </w:r>
            <w:r w:rsidR="00380271" w:rsidRPr="004A03E7">
              <w:t>USB Power Delivery</w:t>
            </w:r>
            <w:r w:rsidR="004A03E7" w:rsidRPr="004A03E7">
              <w:t>;</w:t>
            </w:r>
          </w:p>
          <w:p w14:paraId="2A2C6E78" w14:textId="1DD35374" w:rsidR="00380271" w:rsidRPr="004A03E7" w:rsidRDefault="009E1BC4" w:rsidP="007F5478">
            <w:pPr>
              <w:spacing w:after="0"/>
            </w:pPr>
            <w:r w:rsidRPr="004A03E7">
              <w:t>-</w:t>
            </w:r>
            <w:r w:rsidR="004A03E7" w:rsidRPr="004A03E7">
              <w:t xml:space="preserve"> длина </w:t>
            </w:r>
            <w:r w:rsidR="00380271" w:rsidRPr="004A03E7">
              <w:t xml:space="preserve">кабеля не менее </w:t>
            </w:r>
            <w:r w:rsidR="004A03E7" w:rsidRPr="004A03E7">
              <w:t>1 (</w:t>
            </w:r>
            <w:r w:rsidR="00380271" w:rsidRPr="004A03E7">
              <w:t>одного</w:t>
            </w:r>
            <w:r w:rsidR="004A03E7" w:rsidRPr="004A03E7">
              <w:t>)</w:t>
            </w:r>
            <w:r w:rsidR="00380271" w:rsidRPr="004A03E7">
              <w:t xml:space="preserve"> метра</w:t>
            </w:r>
            <w:r w:rsidR="004A03E7" w:rsidRPr="004A03E7">
              <w:t>;</w:t>
            </w:r>
          </w:p>
          <w:p w14:paraId="161CD815" w14:textId="4F353E6A" w:rsidR="00380271" w:rsidRPr="004A03E7" w:rsidRDefault="009E1BC4" w:rsidP="007F5478">
            <w:pPr>
              <w:spacing w:after="0"/>
            </w:pPr>
            <w:r w:rsidRPr="004A03E7">
              <w:t>-</w:t>
            </w:r>
            <w:r w:rsidR="004A03E7" w:rsidRPr="004A03E7">
              <w:t xml:space="preserve"> соответствие </w:t>
            </w:r>
            <w:r w:rsidR="00380271" w:rsidRPr="004A03E7">
              <w:t>международному стандарту энергоэффективности Energy Star.</w:t>
            </w:r>
          </w:p>
        </w:tc>
      </w:tr>
      <w:tr w:rsidR="00380271" w:rsidRPr="004A03E7" w14:paraId="0C2BDADA" w14:textId="77777777" w:rsidTr="007F5478">
        <w:tc>
          <w:tcPr>
            <w:tcW w:w="305" w:type="pct"/>
            <w:shd w:val="clear" w:color="auto" w:fill="auto"/>
          </w:tcPr>
          <w:p w14:paraId="27561E38" w14:textId="1B5D55B9" w:rsidR="00380271" w:rsidRPr="007F5478" w:rsidRDefault="007A4329" w:rsidP="007F547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lastRenderedPageBreak/>
              <w:t>21</w:t>
            </w:r>
            <w:r w:rsidR="00380271" w:rsidRPr="007F5478">
              <w:rPr>
                <w:b/>
              </w:rPr>
              <w:t>.</w:t>
            </w:r>
          </w:p>
        </w:tc>
        <w:tc>
          <w:tcPr>
            <w:tcW w:w="1723" w:type="pct"/>
            <w:shd w:val="clear" w:color="auto" w:fill="auto"/>
          </w:tcPr>
          <w:p w14:paraId="2DD2192B" w14:textId="4390BE2A" w:rsidR="00380271" w:rsidRPr="007F5478" w:rsidRDefault="00380271" w:rsidP="007F5478">
            <w:pPr>
              <w:spacing w:after="0"/>
              <w:jc w:val="center"/>
              <w:rPr>
                <w:b/>
              </w:rPr>
            </w:pPr>
            <w:r w:rsidRPr="007F5478">
              <w:rPr>
                <w:b/>
              </w:rPr>
              <w:t>Предустановленное программное обеспечение</w:t>
            </w:r>
          </w:p>
        </w:tc>
        <w:tc>
          <w:tcPr>
            <w:tcW w:w="2973" w:type="pct"/>
            <w:shd w:val="clear" w:color="auto" w:fill="auto"/>
          </w:tcPr>
          <w:p w14:paraId="18E832B7" w14:textId="7ADDB84D" w:rsidR="00380271" w:rsidRPr="004A03E7" w:rsidRDefault="004A03E7" w:rsidP="007F5478">
            <w:pPr>
              <w:spacing w:after="0"/>
            </w:pPr>
            <w:r w:rsidRPr="004A03E7">
              <w:t>А</w:t>
            </w:r>
            <w:r w:rsidR="00380271" w:rsidRPr="004A03E7">
              <w:t xml:space="preserve">ктивированная операционная система </w:t>
            </w:r>
            <w:r w:rsidR="00380271" w:rsidRPr="004A03E7">
              <w:rPr>
                <w:lang w:val="en-US"/>
              </w:rPr>
              <w:t>Microsoft</w:t>
            </w:r>
            <w:r w:rsidR="00380271" w:rsidRPr="004A03E7">
              <w:t xml:space="preserve"> </w:t>
            </w:r>
            <w:r w:rsidR="00380271" w:rsidRPr="004A03E7">
              <w:rPr>
                <w:lang w:val="en-US"/>
              </w:rPr>
              <w:t>Windows</w:t>
            </w:r>
            <w:r w:rsidR="00380271" w:rsidRPr="004A03E7">
              <w:t xml:space="preserve"> 11 </w:t>
            </w:r>
            <w:r w:rsidR="00380271" w:rsidRPr="004A03E7">
              <w:rPr>
                <w:lang w:val="en-US"/>
              </w:rPr>
              <w:t>Pro</w:t>
            </w:r>
            <w:r w:rsidR="00380271" w:rsidRPr="004A03E7">
              <w:t xml:space="preserve"> 64</w:t>
            </w:r>
            <w:r w:rsidR="00380271" w:rsidRPr="004A03E7">
              <w:rPr>
                <w:lang w:val="en-US"/>
              </w:rPr>
              <w:t>bit</w:t>
            </w:r>
            <w:r w:rsidRPr="004A03E7">
              <w:t>*</w:t>
            </w:r>
            <w:r w:rsidR="00380271" w:rsidRPr="004A03E7">
              <w:t>.</w:t>
            </w:r>
          </w:p>
          <w:p w14:paraId="701C63C1" w14:textId="18D130BA" w:rsidR="004A03E7" w:rsidRPr="004A03E7" w:rsidRDefault="004A03E7" w:rsidP="007F5478">
            <w:pPr>
              <w:spacing w:after="0"/>
            </w:pPr>
            <w:r w:rsidRPr="007F5478">
              <w:rPr>
                <w:i/>
                <w:color w:val="FF0000"/>
              </w:rPr>
              <w:t>*Данное наименование   программного обеспечения не определяют принадлежность приобретаемого Товара отдельному Потенциальному поставщику.</w:t>
            </w:r>
          </w:p>
        </w:tc>
      </w:tr>
      <w:tr w:rsidR="00771454" w:rsidRPr="004A03E7" w14:paraId="1C85986E" w14:textId="77777777" w:rsidTr="007F5478">
        <w:trPr>
          <w:trHeight w:val="3130"/>
        </w:trPr>
        <w:tc>
          <w:tcPr>
            <w:tcW w:w="305" w:type="pct"/>
            <w:shd w:val="clear" w:color="auto" w:fill="auto"/>
          </w:tcPr>
          <w:p w14:paraId="7E2C938C" w14:textId="66BD2124" w:rsidR="00771454" w:rsidRPr="007F5478" w:rsidRDefault="007A4329" w:rsidP="007F547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771454" w:rsidRPr="007F5478">
              <w:rPr>
                <w:b/>
              </w:rPr>
              <w:t>.</w:t>
            </w:r>
          </w:p>
        </w:tc>
        <w:tc>
          <w:tcPr>
            <w:tcW w:w="1723" w:type="pct"/>
            <w:shd w:val="clear" w:color="auto" w:fill="auto"/>
          </w:tcPr>
          <w:p w14:paraId="0F255913" w14:textId="1DC3FE9A" w:rsidR="00771454" w:rsidRPr="007F5478" w:rsidRDefault="00771454" w:rsidP="007F5478">
            <w:pPr>
              <w:spacing w:after="0"/>
              <w:jc w:val="center"/>
              <w:rPr>
                <w:b/>
              </w:rPr>
            </w:pPr>
            <w:r w:rsidRPr="007F5478">
              <w:rPr>
                <w:b/>
              </w:rPr>
              <w:t>Гарантия качество Товара</w:t>
            </w:r>
          </w:p>
        </w:tc>
        <w:tc>
          <w:tcPr>
            <w:tcW w:w="2973" w:type="pct"/>
            <w:shd w:val="clear" w:color="auto" w:fill="auto"/>
          </w:tcPr>
          <w:p w14:paraId="246EE12A" w14:textId="08028E8D" w:rsidR="00771454" w:rsidRPr="004A03E7" w:rsidRDefault="00771454" w:rsidP="007F5478">
            <w:pPr>
              <w:tabs>
                <w:tab w:val="left" w:pos="317"/>
              </w:tabs>
              <w:spacing w:after="0"/>
              <w:ind w:left="34"/>
            </w:pPr>
            <w:r w:rsidRPr="004A03E7">
              <w:t xml:space="preserve">Сервисное обслуживание </w:t>
            </w:r>
            <w:r w:rsidR="004A03E7" w:rsidRPr="004A03E7">
              <w:t xml:space="preserve">должно </w:t>
            </w:r>
            <w:r w:rsidRPr="004A03E7">
              <w:t>осуществляться авторизированными сервисными центрами производителя в г. Алматы, имеющими сертифицированных инженеров.</w:t>
            </w:r>
          </w:p>
          <w:p w14:paraId="0D05251F" w14:textId="274EBEF1" w:rsidR="00771454" w:rsidRPr="004A03E7" w:rsidRDefault="00771454" w:rsidP="00761D66">
            <w:pPr>
              <w:spacing w:after="0"/>
            </w:pPr>
            <w:r w:rsidRPr="004A03E7">
              <w:rPr>
                <w:lang w:val="kk-KZ"/>
              </w:rPr>
              <w:t xml:space="preserve">Срок гарантии на </w:t>
            </w:r>
            <w:r w:rsidRPr="004A03E7">
              <w:t xml:space="preserve">поставленный и переданный по </w:t>
            </w:r>
            <w:r w:rsidR="004A03E7" w:rsidRPr="004A03E7">
              <w:t>Акту</w:t>
            </w:r>
            <w:r w:rsidRPr="004A03E7">
              <w:t xml:space="preserve">-приема-передачи Товар должен составлять </w:t>
            </w:r>
            <w:r w:rsidR="00AE6AC5" w:rsidRPr="004A03E7">
              <w:t xml:space="preserve">36 (тридцать шесть) </w:t>
            </w:r>
            <w:r w:rsidRPr="004A03E7">
              <w:t xml:space="preserve">месяцев с даты подписания уполномоченными лицами сторон </w:t>
            </w:r>
            <w:r w:rsidR="004A03E7" w:rsidRPr="004A03E7">
              <w:t xml:space="preserve">Акта </w:t>
            </w:r>
            <w:r w:rsidRPr="004A03E7">
              <w:t>приема-передачи</w:t>
            </w:r>
            <w:r w:rsidRPr="004A03E7">
              <w:rPr>
                <w:lang w:val="kk-KZ"/>
              </w:rPr>
              <w:t xml:space="preserve"> </w:t>
            </w:r>
            <w:r w:rsidR="004A03E7" w:rsidRPr="004A03E7">
              <w:rPr>
                <w:lang w:val="kk-KZ"/>
              </w:rPr>
              <w:t>Товара</w:t>
            </w:r>
            <w:r w:rsidRPr="004A03E7">
              <w:t xml:space="preserve">. </w:t>
            </w:r>
          </w:p>
          <w:p w14:paraId="26D6E115" w14:textId="25E0E0C8" w:rsidR="00771454" w:rsidRPr="004A03E7" w:rsidRDefault="00A751EC" w:rsidP="007F5478">
            <w:pPr>
              <w:tabs>
                <w:tab w:val="left" w:pos="317"/>
              </w:tabs>
              <w:spacing w:after="0"/>
              <w:ind w:left="34"/>
              <w:rPr>
                <w:lang w:val="kk-KZ"/>
              </w:rPr>
            </w:pPr>
            <w:r w:rsidRPr="004A03E7">
              <w:rPr>
                <w:lang w:val="kk-KZ"/>
              </w:rPr>
              <w:t>В случае выявления в течение гарантийного срока дефектов в поставленном Товаре,</w:t>
            </w:r>
            <w:r w:rsidR="00C4346B" w:rsidRPr="004A03E7">
              <w:rPr>
                <w:lang w:val="kk-KZ"/>
              </w:rPr>
              <w:t xml:space="preserve"> </w:t>
            </w:r>
            <w:r w:rsidRPr="004A03E7">
              <w:rPr>
                <w:lang w:val="kk-KZ"/>
              </w:rPr>
              <w:t xml:space="preserve">в течение 10 (десяти) рабочих дней с даты получения от Заказчика письменного уведомления </w:t>
            </w:r>
            <w:r w:rsidR="004A03E7" w:rsidRPr="004A03E7">
              <w:rPr>
                <w:lang w:val="kk-KZ"/>
              </w:rPr>
              <w:t xml:space="preserve">Поставщик </w:t>
            </w:r>
            <w:r w:rsidRPr="004A03E7">
              <w:rPr>
                <w:lang w:val="kk-KZ"/>
              </w:rPr>
              <w:t>обязуется за свой счет устранить их или осуществить замену дефектного Товара на новый, аналогичный по цене и надлежащего качества (либо с улучшенными качественными характеристиками) Товар</w:t>
            </w:r>
            <w:r w:rsidR="00C4346B" w:rsidRPr="004A03E7">
              <w:rPr>
                <w:lang w:val="kk-KZ"/>
              </w:rPr>
              <w:t>.</w:t>
            </w:r>
          </w:p>
        </w:tc>
      </w:tr>
      <w:tr w:rsidR="00771454" w:rsidRPr="004A03E7" w14:paraId="7D8EC71B" w14:textId="77777777" w:rsidTr="007F5478">
        <w:tc>
          <w:tcPr>
            <w:tcW w:w="305" w:type="pct"/>
            <w:shd w:val="clear" w:color="auto" w:fill="auto"/>
          </w:tcPr>
          <w:p w14:paraId="49C04EFC" w14:textId="27A020A5" w:rsidR="00771454" w:rsidRPr="007F5478" w:rsidRDefault="007A4329" w:rsidP="007F547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771454" w:rsidRPr="007F5478">
              <w:rPr>
                <w:b/>
              </w:rPr>
              <w:t>.</w:t>
            </w:r>
          </w:p>
        </w:tc>
        <w:tc>
          <w:tcPr>
            <w:tcW w:w="1723" w:type="pct"/>
            <w:shd w:val="clear" w:color="auto" w:fill="auto"/>
          </w:tcPr>
          <w:p w14:paraId="71A300CC" w14:textId="4E8ED723" w:rsidR="00771454" w:rsidRPr="007F5478" w:rsidRDefault="00771454" w:rsidP="007F5478">
            <w:pPr>
              <w:spacing w:after="0"/>
              <w:jc w:val="center"/>
              <w:rPr>
                <w:b/>
              </w:rPr>
            </w:pPr>
            <w:r w:rsidRPr="007F5478">
              <w:rPr>
                <w:b/>
              </w:rPr>
              <w:t>Место поставки товаров</w:t>
            </w:r>
          </w:p>
        </w:tc>
        <w:tc>
          <w:tcPr>
            <w:tcW w:w="2973" w:type="pct"/>
            <w:shd w:val="clear" w:color="auto" w:fill="auto"/>
          </w:tcPr>
          <w:p w14:paraId="1562777E" w14:textId="58E0465C" w:rsidR="00771454" w:rsidRPr="004A03E7" w:rsidRDefault="00771454" w:rsidP="007F5478">
            <w:pPr>
              <w:tabs>
                <w:tab w:val="left" w:pos="317"/>
              </w:tabs>
              <w:spacing w:after="0"/>
              <w:ind w:left="34"/>
            </w:pPr>
            <w:r w:rsidRPr="004A03E7">
              <w:t>Республика Казахстан, г. Алматы, ул. Сатпаева, дом 30/8, нежилое помещение 163.</w:t>
            </w:r>
          </w:p>
        </w:tc>
      </w:tr>
      <w:tr w:rsidR="00771454" w:rsidRPr="004A03E7" w14:paraId="74EDD5B2" w14:textId="77777777" w:rsidTr="007F5478">
        <w:tc>
          <w:tcPr>
            <w:tcW w:w="305" w:type="pct"/>
            <w:shd w:val="clear" w:color="auto" w:fill="auto"/>
          </w:tcPr>
          <w:p w14:paraId="6C8FB151" w14:textId="0CC5DC5C" w:rsidR="00771454" w:rsidRPr="007F5478" w:rsidRDefault="007A4329" w:rsidP="007F547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771454" w:rsidRPr="007F5478">
              <w:rPr>
                <w:b/>
              </w:rPr>
              <w:t>.</w:t>
            </w:r>
          </w:p>
        </w:tc>
        <w:tc>
          <w:tcPr>
            <w:tcW w:w="1723" w:type="pct"/>
            <w:shd w:val="clear" w:color="auto" w:fill="auto"/>
          </w:tcPr>
          <w:p w14:paraId="5F9270DA" w14:textId="632BFB22" w:rsidR="00771454" w:rsidRPr="007F5478" w:rsidRDefault="00771454" w:rsidP="007F5478">
            <w:pPr>
              <w:spacing w:after="0"/>
              <w:jc w:val="center"/>
              <w:rPr>
                <w:b/>
              </w:rPr>
            </w:pPr>
            <w:r w:rsidRPr="007F5478">
              <w:rPr>
                <w:b/>
                <w:lang w:val="kk-KZ"/>
              </w:rPr>
              <w:t>Срок поставки товара</w:t>
            </w:r>
          </w:p>
        </w:tc>
        <w:tc>
          <w:tcPr>
            <w:tcW w:w="2973" w:type="pct"/>
            <w:shd w:val="clear" w:color="auto" w:fill="auto"/>
          </w:tcPr>
          <w:p w14:paraId="100041ED" w14:textId="7EA659A8" w:rsidR="00771454" w:rsidRPr="004A03E7" w:rsidRDefault="009C3723" w:rsidP="007F5478">
            <w:pPr>
              <w:tabs>
                <w:tab w:val="left" w:pos="317"/>
              </w:tabs>
              <w:spacing w:after="0"/>
              <w:ind w:left="34"/>
            </w:pPr>
            <w:r w:rsidRPr="004A03E7">
              <w:t>В течение 30 (</w:t>
            </w:r>
            <w:r w:rsidR="004A03E7" w:rsidRPr="004A03E7">
              <w:t>тридцати</w:t>
            </w:r>
            <w:r w:rsidR="00771454" w:rsidRPr="004A03E7">
              <w:t xml:space="preserve">) календарных дней со дня вступления в силу </w:t>
            </w:r>
            <w:r w:rsidR="004A03E7" w:rsidRPr="004A03E7">
              <w:t xml:space="preserve">Договора </w:t>
            </w:r>
            <w:r w:rsidR="00771454" w:rsidRPr="004A03E7">
              <w:t>о закупках.</w:t>
            </w:r>
          </w:p>
        </w:tc>
      </w:tr>
      <w:tr w:rsidR="00F818C9" w:rsidRPr="004A03E7" w14:paraId="67065618" w14:textId="77777777" w:rsidTr="007F5478">
        <w:tc>
          <w:tcPr>
            <w:tcW w:w="305" w:type="pct"/>
            <w:shd w:val="clear" w:color="auto" w:fill="auto"/>
          </w:tcPr>
          <w:p w14:paraId="47792B40" w14:textId="45B0B768" w:rsidR="00F818C9" w:rsidRPr="007F5478" w:rsidRDefault="007A4329" w:rsidP="007F547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25</w:t>
            </w:r>
            <w:bookmarkStart w:id="0" w:name="_GoBack"/>
            <w:bookmarkEnd w:id="0"/>
            <w:r w:rsidR="006A7186" w:rsidRPr="007F5478">
              <w:rPr>
                <w:b/>
              </w:rPr>
              <w:t>.</w:t>
            </w:r>
          </w:p>
        </w:tc>
        <w:tc>
          <w:tcPr>
            <w:tcW w:w="1723" w:type="pct"/>
            <w:shd w:val="clear" w:color="auto" w:fill="auto"/>
          </w:tcPr>
          <w:p w14:paraId="0E7D206D" w14:textId="6C1E9BDB" w:rsidR="00F818C9" w:rsidRPr="007F5478" w:rsidRDefault="00F818C9" w:rsidP="007F5478">
            <w:pPr>
              <w:spacing w:after="0"/>
              <w:jc w:val="center"/>
              <w:rPr>
                <w:b/>
                <w:lang w:val="kk-KZ"/>
              </w:rPr>
            </w:pPr>
            <w:r w:rsidRPr="007F5478">
              <w:rPr>
                <w:b/>
                <w:lang w:val="kk-KZ"/>
              </w:rPr>
              <w:t>Иные требования</w:t>
            </w:r>
          </w:p>
        </w:tc>
        <w:tc>
          <w:tcPr>
            <w:tcW w:w="2973" w:type="pct"/>
            <w:shd w:val="clear" w:color="auto" w:fill="auto"/>
          </w:tcPr>
          <w:p w14:paraId="7151B7D5" w14:textId="07648E1B" w:rsidR="00F818C9" w:rsidRPr="004A03E7" w:rsidRDefault="00F818C9" w:rsidP="007F5478">
            <w:pPr>
              <w:tabs>
                <w:tab w:val="left" w:pos="317"/>
              </w:tabs>
              <w:spacing w:after="0"/>
              <w:ind w:left="34"/>
            </w:pPr>
            <w:r w:rsidRPr="004A03E7">
              <w:t>Все расходы, связанные с поставкой, доставкой, передачей Товара,</w:t>
            </w:r>
            <w:r w:rsidRPr="004A03E7">
              <w:rPr>
                <w:lang w:val="kk-KZ"/>
              </w:rPr>
              <w:t xml:space="preserve"> </w:t>
            </w:r>
            <w:r w:rsidRPr="004A03E7">
              <w:t>включая гарантийные обязательства</w:t>
            </w:r>
            <w:r w:rsidR="004A03E7" w:rsidRPr="004A03E7">
              <w:t>,</w:t>
            </w:r>
            <w:r w:rsidRPr="004A03E7">
              <w:t xml:space="preserve"> входят в общую сумму Договора.</w:t>
            </w:r>
          </w:p>
        </w:tc>
      </w:tr>
    </w:tbl>
    <w:p w14:paraId="7DA04091" w14:textId="5F6C3F01" w:rsidR="00D2075E" w:rsidRPr="004A03E7" w:rsidRDefault="00D2075E" w:rsidP="00761D66">
      <w:pPr>
        <w:ind w:firstLine="708"/>
        <w:jc w:val="center"/>
      </w:pPr>
    </w:p>
    <w:sectPr w:rsidR="00D2075E" w:rsidRPr="004A03E7" w:rsidSect="007F5478">
      <w:pgSz w:w="11906" w:h="16838"/>
      <w:pgMar w:top="851" w:right="84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953BD" w14:textId="77777777" w:rsidR="00BF3948" w:rsidRDefault="00BF3948" w:rsidP="005857A2">
      <w:pPr>
        <w:spacing w:after="0"/>
      </w:pPr>
      <w:r>
        <w:separator/>
      </w:r>
    </w:p>
  </w:endnote>
  <w:endnote w:type="continuationSeparator" w:id="0">
    <w:p w14:paraId="7B84A17A" w14:textId="77777777" w:rsidR="00BF3948" w:rsidRDefault="00BF3948" w:rsidP="005857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01CBA" w14:textId="77777777" w:rsidR="00BF3948" w:rsidRDefault="00BF3948" w:rsidP="005857A2">
      <w:pPr>
        <w:spacing w:after="0"/>
      </w:pPr>
      <w:r>
        <w:separator/>
      </w:r>
    </w:p>
  </w:footnote>
  <w:footnote w:type="continuationSeparator" w:id="0">
    <w:p w14:paraId="32EAB15E" w14:textId="77777777" w:rsidR="00BF3948" w:rsidRDefault="00BF3948" w:rsidP="005857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6F06"/>
    <w:multiLevelType w:val="hybridMultilevel"/>
    <w:tmpl w:val="99D03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D1516"/>
    <w:multiLevelType w:val="hybridMultilevel"/>
    <w:tmpl w:val="2E862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55C06"/>
    <w:multiLevelType w:val="hybridMultilevel"/>
    <w:tmpl w:val="BF76BE26"/>
    <w:lvl w:ilvl="0" w:tplc="14A45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0522D"/>
    <w:multiLevelType w:val="hybridMultilevel"/>
    <w:tmpl w:val="4664C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E6D94"/>
    <w:multiLevelType w:val="hybridMultilevel"/>
    <w:tmpl w:val="DEDAE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8092E"/>
    <w:multiLevelType w:val="hybridMultilevel"/>
    <w:tmpl w:val="129A1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14E8F"/>
    <w:multiLevelType w:val="hybridMultilevel"/>
    <w:tmpl w:val="AC560D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963D7"/>
    <w:multiLevelType w:val="hybridMultilevel"/>
    <w:tmpl w:val="E3002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D1415"/>
    <w:multiLevelType w:val="hybridMultilevel"/>
    <w:tmpl w:val="7026CC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C15CC"/>
    <w:multiLevelType w:val="hybridMultilevel"/>
    <w:tmpl w:val="874E2E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01886"/>
    <w:multiLevelType w:val="hybridMultilevel"/>
    <w:tmpl w:val="631C7F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52E74"/>
    <w:multiLevelType w:val="hybridMultilevel"/>
    <w:tmpl w:val="DEA060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886DB4"/>
    <w:multiLevelType w:val="hybridMultilevel"/>
    <w:tmpl w:val="CB4009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303AD"/>
    <w:multiLevelType w:val="hybridMultilevel"/>
    <w:tmpl w:val="20FCEA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316F1"/>
    <w:multiLevelType w:val="hybridMultilevel"/>
    <w:tmpl w:val="AB8819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C14C2"/>
    <w:multiLevelType w:val="hybridMultilevel"/>
    <w:tmpl w:val="62E668F4"/>
    <w:lvl w:ilvl="0" w:tplc="02C81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FB5F38"/>
    <w:multiLevelType w:val="hybridMultilevel"/>
    <w:tmpl w:val="CEBE0040"/>
    <w:lvl w:ilvl="0" w:tplc="04190011">
      <w:start w:val="1"/>
      <w:numFmt w:val="decimal"/>
      <w:lvlText w:val="%1)"/>
      <w:lvlJc w:val="left"/>
      <w:pPr>
        <w:ind w:left="-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440" w:hanging="360"/>
      </w:pPr>
    </w:lvl>
    <w:lvl w:ilvl="2" w:tplc="0419001B" w:tentative="1">
      <w:start w:val="1"/>
      <w:numFmt w:val="lowerRoman"/>
      <w:lvlText w:val="%3."/>
      <w:lvlJc w:val="right"/>
      <w:pPr>
        <w:ind w:left="-720" w:hanging="180"/>
      </w:pPr>
    </w:lvl>
    <w:lvl w:ilvl="3" w:tplc="0419000F" w:tentative="1">
      <w:start w:val="1"/>
      <w:numFmt w:val="decimal"/>
      <w:lvlText w:val="%4."/>
      <w:lvlJc w:val="left"/>
      <w:pPr>
        <w:ind w:left="0" w:hanging="360"/>
      </w:pPr>
    </w:lvl>
    <w:lvl w:ilvl="4" w:tplc="04190019" w:tentative="1">
      <w:start w:val="1"/>
      <w:numFmt w:val="lowerLetter"/>
      <w:lvlText w:val="%5."/>
      <w:lvlJc w:val="left"/>
      <w:pPr>
        <w:ind w:left="720" w:hanging="360"/>
      </w:pPr>
    </w:lvl>
    <w:lvl w:ilvl="5" w:tplc="0419001B" w:tentative="1">
      <w:start w:val="1"/>
      <w:numFmt w:val="lowerRoman"/>
      <w:lvlText w:val="%6."/>
      <w:lvlJc w:val="right"/>
      <w:pPr>
        <w:ind w:left="1440" w:hanging="180"/>
      </w:pPr>
    </w:lvl>
    <w:lvl w:ilvl="6" w:tplc="0419000F" w:tentative="1">
      <w:start w:val="1"/>
      <w:numFmt w:val="decimal"/>
      <w:lvlText w:val="%7."/>
      <w:lvlJc w:val="left"/>
      <w:pPr>
        <w:ind w:left="2160" w:hanging="360"/>
      </w:pPr>
    </w:lvl>
    <w:lvl w:ilvl="7" w:tplc="04190019" w:tentative="1">
      <w:start w:val="1"/>
      <w:numFmt w:val="lowerLetter"/>
      <w:lvlText w:val="%8."/>
      <w:lvlJc w:val="left"/>
      <w:pPr>
        <w:ind w:left="2880" w:hanging="360"/>
      </w:pPr>
    </w:lvl>
    <w:lvl w:ilvl="8" w:tplc="0419001B" w:tentative="1">
      <w:start w:val="1"/>
      <w:numFmt w:val="lowerRoman"/>
      <w:lvlText w:val="%9."/>
      <w:lvlJc w:val="right"/>
      <w:pPr>
        <w:ind w:left="3600" w:hanging="180"/>
      </w:pPr>
    </w:lvl>
  </w:abstractNum>
  <w:abstractNum w:abstractNumId="17" w15:restartNumberingAfterBreak="0">
    <w:nsid w:val="76FC7B56"/>
    <w:multiLevelType w:val="hybridMultilevel"/>
    <w:tmpl w:val="D62841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3E48C5"/>
    <w:multiLevelType w:val="hybridMultilevel"/>
    <w:tmpl w:val="C4082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9"/>
  </w:num>
  <w:num w:numId="4">
    <w:abstractNumId w:val="0"/>
  </w:num>
  <w:num w:numId="5">
    <w:abstractNumId w:val="7"/>
  </w:num>
  <w:num w:numId="6">
    <w:abstractNumId w:val="6"/>
  </w:num>
  <w:num w:numId="7">
    <w:abstractNumId w:val="10"/>
  </w:num>
  <w:num w:numId="8">
    <w:abstractNumId w:val="15"/>
  </w:num>
  <w:num w:numId="9">
    <w:abstractNumId w:val="2"/>
  </w:num>
  <w:num w:numId="10">
    <w:abstractNumId w:val="1"/>
  </w:num>
  <w:num w:numId="11">
    <w:abstractNumId w:val="16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2"/>
  </w:num>
  <w:num w:numId="15">
    <w:abstractNumId w:val="13"/>
  </w:num>
  <w:num w:numId="16">
    <w:abstractNumId w:val="3"/>
  </w:num>
  <w:num w:numId="17">
    <w:abstractNumId w:val="18"/>
  </w:num>
  <w:num w:numId="18">
    <w:abstractNumId w:val="11"/>
  </w:num>
  <w:num w:numId="19">
    <w:abstractNumId w:val="1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319"/>
    <w:rsid w:val="00025351"/>
    <w:rsid w:val="00026F8F"/>
    <w:rsid w:val="00033AA3"/>
    <w:rsid w:val="00045083"/>
    <w:rsid w:val="00045458"/>
    <w:rsid w:val="00045766"/>
    <w:rsid w:val="00050486"/>
    <w:rsid w:val="00050929"/>
    <w:rsid w:val="00064080"/>
    <w:rsid w:val="00082799"/>
    <w:rsid w:val="00086BD5"/>
    <w:rsid w:val="000948B8"/>
    <w:rsid w:val="000A6B2C"/>
    <w:rsid w:val="000B1480"/>
    <w:rsid w:val="000C5193"/>
    <w:rsid w:val="000D4C07"/>
    <w:rsid w:val="000D7E64"/>
    <w:rsid w:val="000F41C7"/>
    <w:rsid w:val="001149D6"/>
    <w:rsid w:val="00115EBB"/>
    <w:rsid w:val="00120C57"/>
    <w:rsid w:val="00123310"/>
    <w:rsid w:val="001442D0"/>
    <w:rsid w:val="00147B86"/>
    <w:rsid w:val="00150238"/>
    <w:rsid w:val="001572AA"/>
    <w:rsid w:val="00162F40"/>
    <w:rsid w:val="0016366D"/>
    <w:rsid w:val="00173C4F"/>
    <w:rsid w:val="0018036D"/>
    <w:rsid w:val="00182266"/>
    <w:rsid w:val="001830B7"/>
    <w:rsid w:val="001A4C3A"/>
    <w:rsid w:val="001A6687"/>
    <w:rsid w:val="001B0C8B"/>
    <w:rsid w:val="001B522D"/>
    <w:rsid w:val="001D360D"/>
    <w:rsid w:val="001F5900"/>
    <w:rsid w:val="0020633E"/>
    <w:rsid w:val="0022279B"/>
    <w:rsid w:val="00235C5E"/>
    <w:rsid w:val="00240BD8"/>
    <w:rsid w:val="002440C2"/>
    <w:rsid w:val="00244589"/>
    <w:rsid w:val="002463C9"/>
    <w:rsid w:val="00263AAD"/>
    <w:rsid w:val="00294EE5"/>
    <w:rsid w:val="00297A70"/>
    <w:rsid w:val="002E69D6"/>
    <w:rsid w:val="002F2319"/>
    <w:rsid w:val="002F57A7"/>
    <w:rsid w:val="003112F4"/>
    <w:rsid w:val="00312AD9"/>
    <w:rsid w:val="00320DE6"/>
    <w:rsid w:val="00323A0B"/>
    <w:rsid w:val="003372A2"/>
    <w:rsid w:val="00357E52"/>
    <w:rsid w:val="00365416"/>
    <w:rsid w:val="003657E7"/>
    <w:rsid w:val="00370C40"/>
    <w:rsid w:val="00373930"/>
    <w:rsid w:val="003758DD"/>
    <w:rsid w:val="00380271"/>
    <w:rsid w:val="0038202C"/>
    <w:rsid w:val="003921BD"/>
    <w:rsid w:val="003A0AD8"/>
    <w:rsid w:val="003A1495"/>
    <w:rsid w:val="003A1A86"/>
    <w:rsid w:val="003C6EFE"/>
    <w:rsid w:val="003F2389"/>
    <w:rsid w:val="003F4145"/>
    <w:rsid w:val="0046106B"/>
    <w:rsid w:val="00461ED2"/>
    <w:rsid w:val="00471A67"/>
    <w:rsid w:val="00475B0B"/>
    <w:rsid w:val="004A03E7"/>
    <w:rsid w:val="004A5F23"/>
    <w:rsid w:val="004C4F7E"/>
    <w:rsid w:val="004F4F44"/>
    <w:rsid w:val="00530741"/>
    <w:rsid w:val="00533308"/>
    <w:rsid w:val="00536D42"/>
    <w:rsid w:val="00536F58"/>
    <w:rsid w:val="005370D7"/>
    <w:rsid w:val="005444A7"/>
    <w:rsid w:val="00571F26"/>
    <w:rsid w:val="00580175"/>
    <w:rsid w:val="005857A2"/>
    <w:rsid w:val="005877C0"/>
    <w:rsid w:val="005B1D3E"/>
    <w:rsid w:val="005B7344"/>
    <w:rsid w:val="005D78C5"/>
    <w:rsid w:val="005E7DDC"/>
    <w:rsid w:val="005F0F9D"/>
    <w:rsid w:val="006054F4"/>
    <w:rsid w:val="00624987"/>
    <w:rsid w:val="006637B9"/>
    <w:rsid w:val="00685F50"/>
    <w:rsid w:val="00690993"/>
    <w:rsid w:val="006A6A3A"/>
    <w:rsid w:val="006A7186"/>
    <w:rsid w:val="006C49D0"/>
    <w:rsid w:val="006D3184"/>
    <w:rsid w:val="006E5972"/>
    <w:rsid w:val="006F1413"/>
    <w:rsid w:val="006F2EE0"/>
    <w:rsid w:val="007144C4"/>
    <w:rsid w:val="007209C1"/>
    <w:rsid w:val="00757FB1"/>
    <w:rsid w:val="00760CFB"/>
    <w:rsid w:val="00761D66"/>
    <w:rsid w:val="007671E3"/>
    <w:rsid w:val="00771454"/>
    <w:rsid w:val="007A4329"/>
    <w:rsid w:val="007B01E0"/>
    <w:rsid w:val="007B2160"/>
    <w:rsid w:val="007C3EB3"/>
    <w:rsid w:val="007C4EC7"/>
    <w:rsid w:val="007D13BC"/>
    <w:rsid w:val="007D43C5"/>
    <w:rsid w:val="007F5478"/>
    <w:rsid w:val="00804521"/>
    <w:rsid w:val="008135CD"/>
    <w:rsid w:val="0081509B"/>
    <w:rsid w:val="00833359"/>
    <w:rsid w:val="0083468E"/>
    <w:rsid w:val="00846EA2"/>
    <w:rsid w:val="008544F3"/>
    <w:rsid w:val="008623F4"/>
    <w:rsid w:val="008731CE"/>
    <w:rsid w:val="00894FE2"/>
    <w:rsid w:val="008A6BF3"/>
    <w:rsid w:val="008B0952"/>
    <w:rsid w:val="0092735F"/>
    <w:rsid w:val="009320D1"/>
    <w:rsid w:val="00937206"/>
    <w:rsid w:val="00945B7D"/>
    <w:rsid w:val="00961142"/>
    <w:rsid w:val="00965ADE"/>
    <w:rsid w:val="009678DE"/>
    <w:rsid w:val="009A5F9A"/>
    <w:rsid w:val="009C3723"/>
    <w:rsid w:val="009E1BC4"/>
    <w:rsid w:val="00A37F4E"/>
    <w:rsid w:val="00A4033B"/>
    <w:rsid w:val="00A550F2"/>
    <w:rsid w:val="00A751EC"/>
    <w:rsid w:val="00A76636"/>
    <w:rsid w:val="00AA763C"/>
    <w:rsid w:val="00AB7B60"/>
    <w:rsid w:val="00AC49DD"/>
    <w:rsid w:val="00AD435F"/>
    <w:rsid w:val="00AE3C5E"/>
    <w:rsid w:val="00AE5757"/>
    <w:rsid w:val="00AE6AC5"/>
    <w:rsid w:val="00AF1303"/>
    <w:rsid w:val="00AF5BD6"/>
    <w:rsid w:val="00B166D3"/>
    <w:rsid w:val="00B21DB1"/>
    <w:rsid w:val="00B2542B"/>
    <w:rsid w:val="00B266C9"/>
    <w:rsid w:val="00B41C12"/>
    <w:rsid w:val="00B449F3"/>
    <w:rsid w:val="00B47D6D"/>
    <w:rsid w:val="00B503C2"/>
    <w:rsid w:val="00B5544B"/>
    <w:rsid w:val="00B651F7"/>
    <w:rsid w:val="00B75136"/>
    <w:rsid w:val="00BA4663"/>
    <w:rsid w:val="00BA60B1"/>
    <w:rsid w:val="00BB6592"/>
    <w:rsid w:val="00BB760C"/>
    <w:rsid w:val="00BC4A02"/>
    <w:rsid w:val="00BD683D"/>
    <w:rsid w:val="00BF161A"/>
    <w:rsid w:val="00BF3948"/>
    <w:rsid w:val="00BF5573"/>
    <w:rsid w:val="00C171EB"/>
    <w:rsid w:val="00C25249"/>
    <w:rsid w:val="00C27496"/>
    <w:rsid w:val="00C33E9C"/>
    <w:rsid w:val="00C4346B"/>
    <w:rsid w:val="00C56F03"/>
    <w:rsid w:val="00C710BA"/>
    <w:rsid w:val="00C8038C"/>
    <w:rsid w:val="00C82E34"/>
    <w:rsid w:val="00C83CB5"/>
    <w:rsid w:val="00CB088F"/>
    <w:rsid w:val="00CE53EC"/>
    <w:rsid w:val="00CE71EF"/>
    <w:rsid w:val="00CF4A46"/>
    <w:rsid w:val="00D00966"/>
    <w:rsid w:val="00D2075E"/>
    <w:rsid w:val="00D55B4C"/>
    <w:rsid w:val="00D727E0"/>
    <w:rsid w:val="00D73B32"/>
    <w:rsid w:val="00D80C46"/>
    <w:rsid w:val="00DA43D1"/>
    <w:rsid w:val="00DB30F6"/>
    <w:rsid w:val="00DB5F4C"/>
    <w:rsid w:val="00DC4C23"/>
    <w:rsid w:val="00DC4CDC"/>
    <w:rsid w:val="00DE167E"/>
    <w:rsid w:val="00E03CD9"/>
    <w:rsid w:val="00E17B25"/>
    <w:rsid w:val="00E63716"/>
    <w:rsid w:val="00E9697A"/>
    <w:rsid w:val="00EA647D"/>
    <w:rsid w:val="00EB2C49"/>
    <w:rsid w:val="00ED738F"/>
    <w:rsid w:val="00EF44D2"/>
    <w:rsid w:val="00F16285"/>
    <w:rsid w:val="00F31D7F"/>
    <w:rsid w:val="00F45EA7"/>
    <w:rsid w:val="00F55598"/>
    <w:rsid w:val="00F644C5"/>
    <w:rsid w:val="00F732E0"/>
    <w:rsid w:val="00F818C9"/>
    <w:rsid w:val="00F9628A"/>
    <w:rsid w:val="00FA162C"/>
    <w:rsid w:val="00FB0D05"/>
    <w:rsid w:val="00FB1FA8"/>
    <w:rsid w:val="00FB21DF"/>
    <w:rsid w:val="00FC443D"/>
    <w:rsid w:val="00FD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16E5"/>
  <w15:docId w15:val="{7FB905B7-3D5F-4447-A985-31BA55D9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1F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1FA8"/>
    <w:rPr>
      <w:rFonts w:ascii="Segoe UI" w:hAnsi="Segoe UI" w:cs="Segoe UI"/>
      <w:sz w:val="18"/>
      <w:szCs w:val="18"/>
    </w:rPr>
  </w:style>
  <w:style w:type="character" w:styleId="a6">
    <w:name w:val="footnote reference"/>
    <w:uiPriority w:val="99"/>
    <w:unhideWhenUsed/>
    <w:rsid w:val="005857A2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0D7E6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D7E6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D7E6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D7E6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D7E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Есенбаев О.С.</dc:creator>
  <cp:keywords/>
  <dc:description/>
  <cp:lastModifiedBy>Айдосова А.М.</cp:lastModifiedBy>
  <cp:revision>4</cp:revision>
  <cp:lastPrinted>2022-01-20T06:00:00Z</cp:lastPrinted>
  <dcterms:created xsi:type="dcterms:W3CDTF">2023-10-30T11:04:00Z</dcterms:created>
  <dcterms:modified xsi:type="dcterms:W3CDTF">2023-11-27T06:01:00Z</dcterms:modified>
</cp:coreProperties>
</file>