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5437"/>
        <w:gridCol w:w="4311"/>
      </w:tblGrid>
      <w:tr w:rsidR="000D3AEA" w:rsidRPr="00E83DC9" w:rsidTr="004C4175">
        <w:trPr>
          <w:jc w:val="center"/>
        </w:trPr>
        <w:tc>
          <w:tcPr>
            <w:tcW w:w="5437" w:type="dxa"/>
          </w:tcPr>
          <w:p w:rsidR="000D3AEA" w:rsidRPr="00E83DC9" w:rsidRDefault="000D3AEA" w:rsidP="004C4175">
            <w:pPr>
              <w:widowControl w:val="0"/>
              <w:rPr>
                <w:b/>
                <w:snapToGrid w:val="0"/>
              </w:rPr>
            </w:pPr>
            <w:r w:rsidRPr="00E83DC9">
              <w:rPr>
                <w:b/>
                <w:snapToGrid w:val="0"/>
              </w:rPr>
              <w:t>ДОГОВОР №_____НБ/_____</w:t>
            </w:r>
          </w:p>
          <w:p w:rsidR="000D3AEA" w:rsidRPr="00E83DC9" w:rsidRDefault="000D3AEA" w:rsidP="004C4175">
            <w:pPr>
              <w:widowControl w:val="0"/>
              <w:jc w:val="both"/>
              <w:rPr>
                <w:b/>
                <w:snapToGrid w:val="0"/>
              </w:rPr>
            </w:pPr>
            <w:r w:rsidRPr="00E83DC9">
              <w:rPr>
                <w:bCs/>
                <w:snapToGrid w:val="0"/>
              </w:rPr>
              <w:t xml:space="preserve">                   (номер НБ РК) / (номер Поставщика)</w:t>
            </w:r>
          </w:p>
        </w:tc>
        <w:tc>
          <w:tcPr>
            <w:tcW w:w="4311" w:type="dxa"/>
          </w:tcPr>
          <w:p w:rsidR="000D3AEA" w:rsidRPr="00E83DC9" w:rsidRDefault="000D3AEA" w:rsidP="004C4175">
            <w:pPr>
              <w:widowControl w:val="0"/>
              <w:jc w:val="both"/>
              <w:rPr>
                <w:b/>
                <w:snapToGrid w:val="0"/>
              </w:rPr>
            </w:pPr>
            <w:r w:rsidRPr="00E83DC9">
              <w:rPr>
                <w:b/>
                <w:snapToGrid w:val="0"/>
              </w:rPr>
              <w:t xml:space="preserve">    от«____»__________ 20</w:t>
            </w:r>
            <w:r w:rsidR="00045A42" w:rsidRPr="00E83DC9">
              <w:rPr>
                <w:b/>
                <w:snapToGrid w:val="0"/>
              </w:rPr>
              <w:t>2</w:t>
            </w:r>
            <w:r w:rsidRPr="00E83DC9">
              <w:rPr>
                <w:b/>
                <w:snapToGrid w:val="0"/>
              </w:rPr>
              <w:t>1 года</w:t>
            </w:r>
          </w:p>
          <w:p w:rsidR="000D3AEA" w:rsidRPr="00E83DC9" w:rsidRDefault="000D3AEA" w:rsidP="004C4175">
            <w:pPr>
              <w:widowControl w:val="0"/>
              <w:jc w:val="both"/>
              <w:rPr>
                <w:bCs/>
                <w:snapToGrid w:val="0"/>
              </w:rPr>
            </w:pPr>
            <w:r w:rsidRPr="00E83DC9">
              <w:rPr>
                <w:bCs/>
                <w:snapToGrid w:val="0"/>
              </w:rPr>
              <w:t xml:space="preserve">            (дата регистрации в НБ РК)</w:t>
            </w:r>
          </w:p>
          <w:p w:rsidR="000D3AEA" w:rsidRPr="00E83DC9" w:rsidRDefault="000D3AEA" w:rsidP="004C4175">
            <w:pPr>
              <w:widowControl w:val="0"/>
              <w:jc w:val="both"/>
              <w:rPr>
                <w:bCs/>
                <w:snapToGrid w:val="0"/>
              </w:rPr>
            </w:pPr>
          </w:p>
        </w:tc>
      </w:tr>
      <w:tr w:rsidR="000D3AEA" w:rsidRPr="00E83DC9" w:rsidTr="004C4175">
        <w:trPr>
          <w:cantSplit/>
          <w:jc w:val="center"/>
        </w:trPr>
        <w:tc>
          <w:tcPr>
            <w:tcW w:w="9748" w:type="dxa"/>
            <w:gridSpan w:val="2"/>
          </w:tcPr>
          <w:p w:rsidR="000D3AEA" w:rsidRPr="00E83DC9" w:rsidRDefault="000D3AEA" w:rsidP="004C4175">
            <w:pPr>
              <w:jc w:val="center"/>
              <w:rPr>
                <w:b/>
              </w:rPr>
            </w:pPr>
            <w:r w:rsidRPr="00E83DC9">
              <w:rPr>
                <w:b/>
                <w:color w:val="000000"/>
              </w:rPr>
              <w:t>о закупках</w:t>
            </w:r>
            <w:r w:rsidRPr="00E83DC9">
              <w:rPr>
                <w:b/>
                <w:color w:val="000000"/>
                <w:lang w:val="kk-KZ"/>
              </w:rPr>
              <w:t xml:space="preserve"> работ</w:t>
            </w:r>
            <w:r w:rsidRPr="00E83DC9">
              <w:rPr>
                <w:b/>
                <w:color w:val="000000"/>
              </w:rPr>
              <w:t xml:space="preserve"> по </w:t>
            </w:r>
            <w:r w:rsidRPr="00E83DC9">
              <w:rPr>
                <w:b/>
                <w:color w:val="000000"/>
                <w:lang w:val="kk-KZ"/>
              </w:rPr>
              <w:t>разработке</w:t>
            </w:r>
            <w:r w:rsidRPr="00E83DC9">
              <w:rPr>
                <w:b/>
                <w:color w:val="000000"/>
              </w:rPr>
              <w:t xml:space="preserve"> ПСД</w:t>
            </w:r>
            <w:r w:rsidRPr="00E83DC9">
              <w:rPr>
                <w:color w:val="000000"/>
              </w:rPr>
              <w:t xml:space="preserve"> </w:t>
            </w:r>
            <w:r w:rsidR="00045A42" w:rsidRPr="00E83DC9">
              <w:rPr>
                <w:b/>
              </w:rPr>
              <w:t>на реконструкцию (перепланировку) помещений кассового узла Жамбылского филиала</w:t>
            </w:r>
          </w:p>
          <w:p w:rsidR="000D3AEA" w:rsidRPr="00E83DC9" w:rsidRDefault="000D3AEA" w:rsidP="004C4175">
            <w:pPr>
              <w:widowControl w:val="0"/>
              <w:jc w:val="center"/>
              <w:rPr>
                <w:b/>
                <w:bCs/>
                <w:snapToGrid w:val="0"/>
              </w:rPr>
            </w:pPr>
          </w:p>
        </w:tc>
      </w:tr>
      <w:tr w:rsidR="000D3AEA" w:rsidRPr="00E83DC9" w:rsidTr="004C4175">
        <w:trPr>
          <w:jc w:val="center"/>
        </w:trPr>
        <w:tc>
          <w:tcPr>
            <w:tcW w:w="5437" w:type="dxa"/>
          </w:tcPr>
          <w:p w:rsidR="000D3AEA" w:rsidRPr="00E83DC9" w:rsidRDefault="000D3AEA" w:rsidP="004C4175">
            <w:pPr>
              <w:widowControl w:val="0"/>
              <w:jc w:val="both"/>
              <w:rPr>
                <w:b/>
                <w:snapToGrid w:val="0"/>
                <w:lang w:val="kk-KZ"/>
              </w:rPr>
            </w:pPr>
            <w:r w:rsidRPr="00E83DC9">
              <w:rPr>
                <w:b/>
                <w:snapToGrid w:val="0"/>
              </w:rPr>
              <w:t xml:space="preserve">г. </w:t>
            </w:r>
            <w:r w:rsidRPr="00E83DC9">
              <w:rPr>
                <w:b/>
                <w:snapToGrid w:val="0"/>
                <w:lang w:val="kk-KZ"/>
              </w:rPr>
              <w:t>Тараз</w:t>
            </w:r>
          </w:p>
        </w:tc>
        <w:tc>
          <w:tcPr>
            <w:tcW w:w="4311" w:type="dxa"/>
          </w:tcPr>
          <w:p w:rsidR="000D3AEA" w:rsidRPr="00E83DC9" w:rsidRDefault="000D3AEA" w:rsidP="004C4175">
            <w:pPr>
              <w:widowControl w:val="0"/>
              <w:ind w:left="-5510" w:firstLine="5510"/>
              <w:jc w:val="both"/>
              <w:rPr>
                <w:snapToGrid w:val="0"/>
              </w:rPr>
            </w:pPr>
            <w:r w:rsidRPr="00E83DC9">
              <w:rPr>
                <w:b/>
                <w:snapToGrid w:val="0"/>
              </w:rPr>
              <w:t>от «____» _________20</w:t>
            </w:r>
            <w:r w:rsidR="00045A42" w:rsidRPr="00E83DC9">
              <w:rPr>
                <w:b/>
                <w:snapToGrid w:val="0"/>
              </w:rPr>
              <w:t>21</w:t>
            </w:r>
            <w:r w:rsidRPr="00E83DC9">
              <w:rPr>
                <w:b/>
                <w:snapToGrid w:val="0"/>
              </w:rPr>
              <w:t xml:space="preserve"> года</w:t>
            </w:r>
          </w:p>
          <w:p w:rsidR="000D3AEA" w:rsidRPr="00E83DC9" w:rsidRDefault="000D3AEA" w:rsidP="004C4175">
            <w:pPr>
              <w:widowControl w:val="0"/>
              <w:ind w:left="-5510" w:firstLine="5510"/>
              <w:jc w:val="both"/>
              <w:rPr>
                <w:bCs/>
                <w:snapToGrid w:val="0"/>
              </w:rPr>
            </w:pPr>
            <w:r w:rsidRPr="00E83DC9">
              <w:rPr>
                <w:bCs/>
                <w:snapToGrid w:val="0"/>
              </w:rPr>
              <w:t xml:space="preserve">     (дата подписания/регистрации Поставщика)</w:t>
            </w:r>
          </w:p>
          <w:p w:rsidR="000D3AEA" w:rsidRPr="00E83DC9" w:rsidRDefault="000D3AEA" w:rsidP="004C4175">
            <w:pPr>
              <w:widowControl w:val="0"/>
              <w:ind w:left="-5510" w:firstLine="5510"/>
              <w:jc w:val="both"/>
              <w:rPr>
                <w:bCs/>
                <w:snapToGrid w:val="0"/>
              </w:rPr>
            </w:pPr>
          </w:p>
        </w:tc>
      </w:tr>
    </w:tbl>
    <w:p w:rsidR="000D3AEA" w:rsidRPr="00E83DC9" w:rsidRDefault="00E83DC9" w:rsidP="00E22E8D">
      <w:pPr>
        <w:jc w:val="both"/>
      </w:pPr>
      <w:r w:rsidRPr="00E83DC9">
        <w:rPr>
          <w:lang w:val="kk-KZ"/>
        </w:rPr>
        <w:t xml:space="preserve">  </w:t>
      </w:r>
      <w:r w:rsidR="006F5105">
        <w:rPr>
          <w:lang w:val="kk-KZ"/>
        </w:rPr>
        <w:t xml:space="preserve">   </w:t>
      </w:r>
      <w:r w:rsidRPr="00E83DC9">
        <w:rPr>
          <w:lang w:val="kk-KZ"/>
        </w:rPr>
        <w:t xml:space="preserve"> </w:t>
      </w:r>
      <w:r w:rsidRPr="00E83DC9">
        <w:t xml:space="preserve">РГУ «Национальный Банк Республики Казахстан», именуемое в дальнейшем «Заказчик», в лице директора </w:t>
      </w:r>
      <w:r w:rsidRPr="00E83DC9">
        <w:rPr>
          <w:lang w:val="kk-KZ"/>
        </w:rPr>
        <w:t>Шарыгина Евгения Евгеньевича</w:t>
      </w:r>
      <w:r w:rsidRPr="00E83DC9">
        <w:t>, действующего на основании Положения о филиале и генеральной доверенности №28  от 31</w:t>
      </w:r>
      <w:r w:rsidRPr="00E83DC9">
        <w:rPr>
          <w:lang w:val="kk-KZ"/>
        </w:rPr>
        <w:t xml:space="preserve"> декабря </w:t>
      </w:r>
      <w:r w:rsidRPr="00E83DC9">
        <w:t>2019 года, с одной стороны,</w:t>
      </w:r>
      <w:r w:rsidR="000D3AEA" w:rsidRPr="00E83DC9">
        <w:t>, и __________________________,</w:t>
      </w:r>
      <w:r w:rsidR="000D3AEA" w:rsidRPr="00E83DC9">
        <w:rPr>
          <w:i/>
        </w:rPr>
        <w:t xml:space="preserve"> </w:t>
      </w:r>
      <w:r w:rsidR="000D3AEA" w:rsidRPr="00E83DC9">
        <w:t>являющееся резидентом/нерезидентом</w:t>
      </w:r>
      <w:r w:rsidR="000D3AEA" w:rsidRPr="00E83DC9">
        <w:rPr>
          <w:i/>
        </w:rPr>
        <w:t xml:space="preserve"> </w:t>
      </w:r>
      <w:r w:rsidR="000D3AEA" w:rsidRPr="00E83DC9">
        <w:t xml:space="preserve"> Республики Казахстан, именуемое (-</w:t>
      </w:r>
      <w:proofErr w:type="spellStart"/>
      <w:r w:rsidR="000D3AEA" w:rsidRPr="00E83DC9">
        <w:t>ый</w:t>
      </w:r>
      <w:proofErr w:type="spellEnd"/>
      <w:r w:rsidR="000D3AEA" w:rsidRPr="00E83DC9">
        <w:t xml:space="preserve">,- </w:t>
      </w:r>
      <w:proofErr w:type="spellStart"/>
      <w:r w:rsidR="000D3AEA" w:rsidRPr="00E83DC9">
        <w:t>ая</w:t>
      </w:r>
      <w:proofErr w:type="spellEnd"/>
      <w:r w:rsidR="000D3AEA" w:rsidRPr="00E83DC9">
        <w:t xml:space="preserve">) в дальнейшем «Поставщик», в лице ____, действующего (-ей) на основании ____, с другой стороны, далее совместно именуемые «Стороны», </w:t>
      </w:r>
      <w:r w:rsidRPr="00E83DC9">
        <w:t>в соответствии с пункт</w:t>
      </w:r>
      <w:r w:rsidRPr="00E83DC9">
        <w:rPr>
          <w:lang w:val="kk-KZ"/>
        </w:rPr>
        <w:t>ом 158</w:t>
      </w:r>
      <w:r w:rsidRPr="00E83DC9">
        <w:t xml:space="preserve"> Правил </w:t>
      </w:r>
      <w:r w:rsidRPr="00E83DC9">
        <w:rPr>
          <w:bCs/>
        </w:rPr>
        <w:t xml:space="preserve">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E83DC9">
        <w:rPr>
          <w:bCs/>
        </w:rPr>
        <w:t>аффилиированными</w:t>
      </w:r>
      <w:proofErr w:type="spellEnd"/>
      <w:r w:rsidRPr="00E83DC9">
        <w:rPr>
          <w:bCs/>
        </w:rPr>
        <w:t xml:space="preserve"> с ними юридическими лицами</w:t>
      </w:r>
      <w:r w:rsidRPr="00E83DC9">
        <w:t xml:space="preserve">, утвержденных постановлением Правления Национального Банка от </w:t>
      </w:r>
      <w:r w:rsidRPr="00E83DC9">
        <w:rPr>
          <w:lang w:val="kk-KZ"/>
        </w:rPr>
        <w:t>27</w:t>
      </w:r>
      <w:r w:rsidRPr="00E83DC9">
        <w:t xml:space="preserve"> </w:t>
      </w:r>
      <w:r w:rsidRPr="00E83DC9">
        <w:rPr>
          <w:lang w:val="kk-KZ"/>
        </w:rPr>
        <w:t>августа</w:t>
      </w:r>
      <w:r w:rsidRPr="00E83DC9">
        <w:t xml:space="preserve"> 201</w:t>
      </w:r>
      <w:r w:rsidRPr="00E83DC9">
        <w:rPr>
          <w:lang w:val="kk-KZ"/>
        </w:rPr>
        <w:t>8</w:t>
      </w:r>
      <w:r w:rsidRPr="00E83DC9">
        <w:t xml:space="preserve"> года № </w:t>
      </w:r>
      <w:r w:rsidRPr="00E83DC9">
        <w:rPr>
          <w:lang w:val="kk-KZ"/>
        </w:rPr>
        <w:t>192</w:t>
      </w:r>
      <w:r w:rsidRPr="00E83DC9">
        <w:t xml:space="preserve"> (далее – Правила)</w:t>
      </w:r>
      <w:r w:rsidR="000D3AEA" w:rsidRPr="00E83DC9">
        <w:t xml:space="preserve"> (Далее</w:t>
      </w:r>
      <w:r w:rsidR="000D3AEA" w:rsidRPr="00E83DC9">
        <w:rPr>
          <w:lang w:val="kk-KZ"/>
        </w:rPr>
        <w:t xml:space="preserve"> </w:t>
      </w:r>
      <w:r w:rsidR="000D3AEA" w:rsidRPr="00E83DC9">
        <w:t>-</w:t>
      </w:r>
      <w:r w:rsidR="000D3AEA" w:rsidRPr="00E83DC9">
        <w:rPr>
          <w:lang w:val="kk-KZ"/>
        </w:rPr>
        <w:t xml:space="preserve"> </w:t>
      </w:r>
      <w:r w:rsidR="000D3AEA" w:rsidRPr="00E83DC9">
        <w:t xml:space="preserve">Правила) </w:t>
      </w:r>
      <w:r w:rsidR="000D3AEA" w:rsidRPr="00E83DC9">
        <w:rPr>
          <w:lang w:val="kk-KZ"/>
        </w:rPr>
        <w:t xml:space="preserve">и </w:t>
      </w:r>
      <w:r w:rsidR="000D3AEA" w:rsidRPr="00E83DC9">
        <w:rPr>
          <w:noProof/>
          <w:lang w:val="kk-KZ"/>
        </w:rPr>
        <w:t xml:space="preserve">протоколом об итогах </w:t>
      </w:r>
      <w:r w:rsidR="008E68D6" w:rsidRPr="00E83DC9">
        <w:rPr>
          <w:color w:val="000000"/>
        </w:rPr>
        <w:t>закуп</w:t>
      </w:r>
      <w:r w:rsidR="008E68D6" w:rsidRPr="00E83DC9">
        <w:rPr>
          <w:color w:val="000000"/>
          <w:lang w:val="kk-KZ"/>
        </w:rPr>
        <w:t>ки работ</w:t>
      </w:r>
      <w:r w:rsidR="008E68D6" w:rsidRPr="00E83DC9">
        <w:rPr>
          <w:color w:val="000000"/>
        </w:rPr>
        <w:t xml:space="preserve"> по </w:t>
      </w:r>
      <w:r w:rsidR="008E68D6" w:rsidRPr="00E83DC9">
        <w:rPr>
          <w:color w:val="000000"/>
          <w:lang w:val="kk-KZ"/>
        </w:rPr>
        <w:t>разработке</w:t>
      </w:r>
      <w:r w:rsidR="008E68D6" w:rsidRPr="00E83DC9">
        <w:rPr>
          <w:color w:val="000000"/>
        </w:rPr>
        <w:t xml:space="preserve"> ПСД </w:t>
      </w:r>
      <w:r w:rsidR="008E68D6" w:rsidRPr="00E83DC9">
        <w:t>на реконструкцию (перепланировку) помещений ка</w:t>
      </w:r>
      <w:r w:rsidR="00E22E8D">
        <w:t xml:space="preserve">ссового узла </w:t>
      </w:r>
      <w:proofErr w:type="spellStart"/>
      <w:r w:rsidR="00E22E8D">
        <w:t>Жамбылского</w:t>
      </w:r>
      <w:proofErr w:type="spellEnd"/>
      <w:r w:rsidR="00E22E8D">
        <w:t xml:space="preserve"> филиал </w:t>
      </w:r>
      <w:r w:rsidR="000D3AEA" w:rsidRPr="00E83DC9">
        <w:t xml:space="preserve"> способом </w:t>
      </w:r>
      <w:r w:rsidR="00DC09F6" w:rsidRPr="00E83DC9">
        <w:rPr>
          <w:lang w:val="kk-KZ"/>
        </w:rPr>
        <w:t>прямого заключения договора</w:t>
      </w:r>
      <w:r w:rsidR="000D3AEA" w:rsidRPr="00E83DC9">
        <w:t xml:space="preserve"> </w:t>
      </w:r>
      <w:r w:rsidR="000D3AEA" w:rsidRPr="00E83DC9">
        <w:rPr>
          <w:lang w:val="kk-KZ"/>
        </w:rPr>
        <w:t>от «_____» ___________ 20</w:t>
      </w:r>
      <w:r w:rsidR="00045A42" w:rsidRPr="00E83DC9">
        <w:rPr>
          <w:lang w:val="kk-KZ"/>
        </w:rPr>
        <w:t>2</w:t>
      </w:r>
      <w:r w:rsidR="000D3AEA" w:rsidRPr="00E83DC9">
        <w:rPr>
          <w:lang w:val="kk-KZ"/>
        </w:rPr>
        <w:t>1 года,</w:t>
      </w:r>
      <w:r w:rsidR="000D3AEA" w:rsidRPr="00E83DC9">
        <w:t xml:space="preserve"> заключили настоящий  Договор </w:t>
      </w:r>
      <w:r w:rsidR="000D3AEA" w:rsidRPr="00E83DC9">
        <w:rPr>
          <w:noProof/>
          <w:lang w:val="kk-KZ"/>
        </w:rPr>
        <w:t xml:space="preserve">о закупке работ </w:t>
      </w:r>
      <w:r w:rsidR="000D3AEA" w:rsidRPr="00E83DC9">
        <w:rPr>
          <w:color w:val="000000"/>
        </w:rPr>
        <w:t xml:space="preserve">по </w:t>
      </w:r>
      <w:r w:rsidR="000D3AEA" w:rsidRPr="00E83DC9">
        <w:rPr>
          <w:color w:val="000000"/>
          <w:lang w:val="kk-KZ"/>
        </w:rPr>
        <w:t>разработке</w:t>
      </w:r>
      <w:r w:rsidR="000D3AEA" w:rsidRPr="00E83DC9">
        <w:rPr>
          <w:color w:val="000000"/>
        </w:rPr>
        <w:t xml:space="preserve"> ПСД </w:t>
      </w:r>
      <w:r w:rsidR="00045A42" w:rsidRPr="00E83DC9">
        <w:t>на реконструкцию (перепланировку) помещений кассового узла Жамбылского филиала</w:t>
      </w:r>
      <w:r w:rsidR="000D3AEA" w:rsidRPr="00E83DC9">
        <w:t xml:space="preserve"> (далее – Договор) о нижеследующем: </w:t>
      </w:r>
    </w:p>
    <w:p w:rsidR="000D3AEA" w:rsidRPr="00E83DC9" w:rsidRDefault="000D3AEA" w:rsidP="000D3AEA">
      <w:pPr>
        <w:widowControl w:val="0"/>
        <w:ind w:firstLine="709"/>
        <w:jc w:val="both"/>
      </w:pPr>
      <w:r w:rsidRPr="00E83DC9">
        <w:t>В Договоре ниже перечисленные понятия имеют следующее толкование:</w:t>
      </w:r>
    </w:p>
    <w:p w:rsidR="000D3AEA" w:rsidRPr="00E83DC9" w:rsidRDefault="000D3AEA" w:rsidP="000D3AEA">
      <w:pPr>
        <w:widowControl w:val="0"/>
        <w:ind w:firstLine="709"/>
        <w:jc w:val="both"/>
      </w:pPr>
      <w:r w:rsidRPr="00E83DC9">
        <w:t>1) Объект –</w:t>
      </w:r>
      <w:r w:rsidRPr="00E83DC9">
        <w:rPr>
          <w:lang w:val="kk-KZ"/>
        </w:rPr>
        <w:t xml:space="preserve"> </w:t>
      </w:r>
      <w:proofErr w:type="spellStart"/>
      <w:r w:rsidRPr="00E83DC9">
        <w:t>Жамбылск</w:t>
      </w:r>
      <w:proofErr w:type="spellEnd"/>
      <w:r w:rsidRPr="00E83DC9">
        <w:rPr>
          <w:lang w:val="kk-KZ"/>
        </w:rPr>
        <w:t>ий</w:t>
      </w:r>
      <w:r w:rsidRPr="00E83DC9">
        <w:t xml:space="preserve"> филиал НБРК по адресу: г. </w:t>
      </w:r>
      <w:proofErr w:type="spellStart"/>
      <w:r w:rsidRPr="00E83DC9">
        <w:t>Тараз</w:t>
      </w:r>
      <w:proofErr w:type="spellEnd"/>
      <w:r w:rsidRPr="00E83DC9">
        <w:t xml:space="preserve">, ул. </w:t>
      </w:r>
      <w:proofErr w:type="spellStart"/>
      <w:r w:rsidRPr="00E83DC9">
        <w:t>Казыбек</w:t>
      </w:r>
      <w:proofErr w:type="spellEnd"/>
      <w:r w:rsidRPr="00E83DC9">
        <w:t xml:space="preserve"> </w:t>
      </w:r>
      <w:proofErr w:type="spellStart"/>
      <w:r w:rsidRPr="00E83DC9">
        <w:t>би</w:t>
      </w:r>
      <w:proofErr w:type="spellEnd"/>
      <w:r w:rsidRPr="00E83DC9">
        <w:t xml:space="preserve"> 137; </w:t>
      </w:r>
    </w:p>
    <w:p w:rsidR="000D3AEA" w:rsidRPr="00E83DC9" w:rsidRDefault="000D3AEA" w:rsidP="000D3AEA">
      <w:pPr>
        <w:widowControl w:val="0"/>
        <w:ind w:firstLine="709"/>
        <w:jc w:val="both"/>
      </w:pPr>
      <w:r w:rsidRPr="00E83DC9">
        <w:t xml:space="preserve">2) </w:t>
      </w:r>
      <w:r w:rsidRPr="00E83DC9">
        <w:rPr>
          <w:lang w:val="kk-KZ"/>
        </w:rPr>
        <w:t>Работы</w:t>
      </w:r>
      <w:r w:rsidRPr="00E83DC9">
        <w:t xml:space="preserve"> – </w:t>
      </w:r>
      <w:r w:rsidRPr="00E83DC9">
        <w:rPr>
          <w:lang w:val="kk-KZ"/>
        </w:rPr>
        <w:t>работы</w:t>
      </w:r>
      <w:r w:rsidRPr="00E83DC9">
        <w:t xml:space="preserve"> по разработке проектно-сметной документации </w:t>
      </w:r>
      <w:r w:rsidR="00045A42" w:rsidRPr="00E83DC9">
        <w:t>на реконструкцию (перепланировку) помещений кассового узла Жамбылского филиала</w:t>
      </w:r>
      <w:r w:rsidRPr="00E83DC9">
        <w:t>;</w:t>
      </w:r>
    </w:p>
    <w:p w:rsidR="000D3AEA" w:rsidRPr="00E83DC9" w:rsidRDefault="000D3AEA" w:rsidP="000D3AEA">
      <w:pPr>
        <w:widowControl w:val="0"/>
        <w:ind w:firstLine="709"/>
        <w:jc w:val="both"/>
      </w:pPr>
      <w:r w:rsidRPr="00E83DC9">
        <w:t xml:space="preserve">3) Дефекты – недостатки, несоответствия, недоработки, ошибки в </w:t>
      </w:r>
      <w:r w:rsidRPr="00E83DC9">
        <w:rPr>
          <w:lang w:val="kk-KZ"/>
        </w:rPr>
        <w:t>выполненных Работах</w:t>
      </w:r>
      <w:r w:rsidRPr="00E83DC9">
        <w:t>;</w:t>
      </w:r>
    </w:p>
    <w:p w:rsidR="000D3AEA" w:rsidRPr="00E83DC9" w:rsidRDefault="000D3AEA" w:rsidP="000D3AEA">
      <w:pPr>
        <w:widowControl w:val="0"/>
        <w:ind w:firstLine="709"/>
        <w:jc w:val="both"/>
      </w:pPr>
      <w:r w:rsidRPr="00E83DC9">
        <w:t>4) СНиП – строительные нормы и правила.</w:t>
      </w:r>
    </w:p>
    <w:p w:rsidR="000D3AEA" w:rsidRPr="00E83DC9" w:rsidRDefault="000D3AEA" w:rsidP="000D3AEA">
      <w:pPr>
        <w:widowControl w:val="0"/>
        <w:jc w:val="both"/>
      </w:pPr>
    </w:p>
    <w:p w:rsidR="000D3AEA" w:rsidRPr="00E83DC9" w:rsidRDefault="000D3AEA" w:rsidP="000D3AEA">
      <w:pPr>
        <w:numPr>
          <w:ilvl w:val="0"/>
          <w:numId w:val="32"/>
        </w:numPr>
        <w:jc w:val="center"/>
      </w:pPr>
      <w:r w:rsidRPr="00E83DC9">
        <w:rPr>
          <w:b/>
          <w:lang w:val="kk-KZ"/>
        </w:rPr>
        <w:t>1.</w:t>
      </w:r>
      <w:r w:rsidRPr="00E83DC9">
        <w:rPr>
          <w:b/>
        </w:rPr>
        <w:t>ПРЕДМЕТ И ОБЩИЕ УСЛОВИЯ ДОГОВОРА</w:t>
      </w:r>
    </w:p>
    <w:p w:rsidR="000D3AEA" w:rsidRPr="00E83DC9" w:rsidRDefault="000D3AEA" w:rsidP="001B0EBD">
      <w:pPr>
        <w:ind w:firstLine="720"/>
        <w:jc w:val="both"/>
      </w:pPr>
      <w:r w:rsidRPr="00E83DC9">
        <w:t xml:space="preserve">1.1. Заказчик </w:t>
      </w:r>
      <w:r w:rsidRPr="00E83DC9">
        <w:rPr>
          <w:noProof/>
          <w:lang w:val="kk-KZ"/>
        </w:rPr>
        <w:t xml:space="preserve">принял </w:t>
      </w:r>
      <w:r w:rsidR="00DC09F6" w:rsidRPr="00E83DC9">
        <w:rPr>
          <w:noProof/>
          <w:lang w:val="kk-KZ"/>
        </w:rPr>
        <w:t>ценовое предложение</w:t>
      </w:r>
      <w:r w:rsidRPr="00E83DC9">
        <w:rPr>
          <w:noProof/>
          <w:lang w:val="kk-KZ"/>
        </w:rPr>
        <w:t xml:space="preserve"> от </w:t>
      </w:r>
      <w:r w:rsidRPr="00E83DC9">
        <w:t xml:space="preserve">Поставщика на сумму_____ тенге ___ </w:t>
      </w:r>
      <w:proofErr w:type="spellStart"/>
      <w:r w:rsidRPr="00E83DC9">
        <w:t>тиын</w:t>
      </w:r>
      <w:proofErr w:type="spellEnd"/>
      <w:r w:rsidRPr="00E83DC9">
        <w:t xml:space="preserve"> (___ тенге _____</w:t>
      </w:r>
      <w:proofErr w:type="spellStart"/>
      <w:r w:rsidRPr="00E83DC9">
        <w:t>тиын</w:t>
      </w:r>
      <w:proofErr w:type="spellEnd"/>
      <w:r w:rsidRPr="00E83DC9">
        <w:t>) без учета суммы НДС.</w:t>
      </w:r>
    </w:p>
    <w:p w:rsidR="000D3AEA" w:rsidRPr="00E83DC9" w:rsidRDefault="000D3AEA" w:rsidP="001B0EBD">
      <w:pPr>
        <w:pStyle w:val="afe"/>
        <w:spacing w:after="0"/>
        <w:ind w:left="0" w:firstLine="720"/>
        <w:jc w:val="both"/>
      </w:pPr>
      <w:r w:rsidRPr="00E83DC9">
        <w:t xml:space="preserve">1.2. Заказчик поручает и оплачивает, а Поставщик принимает на себя обязательство </w:t>
      </w:r>
      <w:r w:rsidRPr="00E83DC9">
        <w:rPr>
          <w:lang w:val="kk-KZ"/>
        </w:rPr>
        <w:t>выполнить Работы</w:t>
      </w:r>
      <w:r w:rsidRPr="00E83DC9">
        <w:t xml:space="preserve"> в соответствии с </w:t>
      </w:r>
      <w:proofErr w:type="spellStart"/>
      <w:r w:rsidRPr="00E83DC9">
        <w:t>техническ</w:t>
      </w:r>
      <w:proofErr w:type="spellEnd"/>
      <w:r w:rsidRPr="00E83DC9">
        <w:rPr>
          <w:lang w:val="kk-KZ"/>
        </w:rPr>
        <w:t xml:space="preserve">ой спецификацией </w:t>
      </w:r>
      <w:r w:rsidRPr="00E83DC9">
        <w:t>(Приложение 1 к Договору), и сметным расчетом на проектные работы (Приложение 2 к Договору), в срок и на условиях, предусмотренных Договором.</w:t>
      </w:r>
    </w:p>
    <w:p w:rsidR="000D3AEA" w:rsidRPr="00E83DC9" w:rsidRDefault="000D3AEA" w:rsidP="001B0EBD">
      <w:pPr>
        <w:pStyle w:val="afe"/>
        <w:spacing w:after="0"/>
        <w:ind w:left="0" w:firstLine="720"/>
        <w:jc w:val="both"/>
      </w:pPr>
      <w:r w:rsidRPr="00E83DC9">
        <w:t xml:space="preserve">1.3. Поставщик выполняет все принятые на себя обязательства, вытекающие из Договора, в соответствии со строительными нормами и правилами и законодательством Республики Казахстан. </w:t>
      </w:r>
    </w:p>
    <w:p w:rsidR="000D3AEA" w:rsidRPr="00E83DC9" w:rsidRDefault="000D3AEA" w:rsidP="001B0EBD">
      <w:pPr>
        <w:ind w:firstLine="708"/>
        <w:jc w:val="both"/>
      </w:pPr>
      <w:r w:rsidRPr="00E83DC9">
        <w:t xml:space="preserve">1.4. </w:t>
      </w:r>
      <w:r w:rsidRPr="00E83DC9">
        <w:rPr>
          <w:snapToGrid w:val="0"/>
        </w:rPr>
        <w:t>Поставщик</w:t>
      </w:r>
      <w:r w:rsidRPr="00E83DC9">
        <w:t xml:space="preserve"> должен иметь </w:t>
      </w:r>
      <w:r w:rsidRPr="00E83DC9">
        <w:rPr>
          <w:rStyle w:val="aff0"/>
        </w:rPr>
        <w:t xml:space="preserve">лицензию І категории, </w:t>
      </w:r>
      <w:r w:rsidRPr="00E83DC9">
        <w:t>в соответствии с п.2 ст.32 Закона Республики Казахстан  «Об архитектурной, градостроительной и строительной деятельности в Республике Казахстан».</w:t>
      </w:r>
    </w:p>
    <w:p w:rsidR="000D3AEA" w:rsidRPr="00E83DC9" w:rsidRDefault="000D3AEA" w:rsidP="000D3AEA">
      <w:pPr>
        <w:pStyle w:val="afe"/>
        <w:ind w:firstLine="720"/>
      </w:pPr>
    </w:p>
    <w:p w:rsidR="000D3AEA" w:rsidRPr="00E83DC9" w:rsidRDefault="000D3AEA" w:rsidP="000D3AEA">
      <w:pPr>
        <w:ind w:left="720"/>
        <w:jc w:val="center"/>
      </w:pPr>
      <w:r w:rsidRPr="00E83DC9">
        <w:rPr>
          <w:b/>
          <w:lang w:val="kk-KZ"/>
        </w:rPr>
        <w:t>2.</w:t>
      </w:r>
      <w:r w:rsidRPr="00E83DC9">
        <w:rPr>
          <w:b/>
        </w:rPr>
        <w:t>ЦЕНА ДОГОВОРА И ПОРЯДОК ОПЛАТЫ</w:t>
      </w:r>
    </w:p>
    <w:p w:rsidR="000D3AEA" w:rsidRPr="00E83DC9" w:rsidRDefault="000D3AEA" w:rsidP="000D3AEA">
      <w:pPr>
        <w:ind w:firstLine="709"/>
        <w:jc w:val="both"/>
        <w:rPr>
          <w:snapToGrid w:val="0"/>
        </w:rPr>
      </w:pPr>
      <w:r w:rsidRPr="00E83DC9">
        <w:t xml:space="preserve">2.1. Общая сумма Договора составляет _____тенге __ </w:t>
      </w:r>
      <w:proofErr w:type="spellStart"/>
      <w:r w:rsidRPr="00E83DC9">
        <w:t>тиын</w:t>
      </w:r>
      <w:proofErr w:type="spellEnd"/>
      <w:r w:rsidRPr="00E83DC9">
        <w:t xml:space="preserve"> (_____тенге, ___ </w:t>
      </w:r>
      <w:proofErr w:type="spellStart"/>
      <w:r w:rsidRPr="00E83DC9">
        <w:t>тиын</w:t>
      </w:r>
      <w:proofErr w:type="spellEnd"/>
      <w:r w:rsidRPr="00E83DC9">
        <w:t xml:space="preserve">), </w:t>
      </w:r>
      <w:r w:rsidRPr="00E83DC9">
        <w:rPr>
          <w:color w:val="000080"/>
        </w:rPr>
        <w:t xml:space="preserve">с </w:t>
      </w:r>
      <w:r w:rsidRPr="00E83DC9">
        <w:t xml:space="preserve">учетом суммы НДС (далее – Общая сумма Договора) и состоит из стоимости </w:t>
      </w:r>
      <w:r w:rsidRPr="00E83DC9">
        <w:rPr>
          <w:lang w:val="kk-KZ"/>
        </w:rPr>
        <w:t>Работ</w:t>
      </w:r>
      <w:r w:rsidRPr="00E83DC9">
        <w:t xml:space="preserve"> в размере </w:t>
      </w:r>
      <w:r w:rsidRPr="00E83DC9">
        <w:lastRenderedPageBreak/>
        <w:t xml:space="preserve">_____ тенге __ </w:t>
      </w:r>
      <w:proofErr w:type="spellStart"/>
      <w:r w:rsidRPr="00E83DC9">
        <w:t>тиын</w:t>
      </w:r>
      <w:proofErr w:type="spellEnd"/>
      <w:r w:rsidRPr="00E83DC9">
        <w:t xml:space="preserve"> (_____ тенге __ </w:t>
      </w:r>
      <w:proofErr w:type="spellStart"/>
      <w:r w:rsidRPr="00E83DC9">
        <w:t>тиын</w:t>
      </w:r>
      <w:proofErr w:type="spellEnd"/>
      <w:r w:rsidRPr="00E83DC9">
        <w:t>), и суммы НДС ____ тенге __</w:t>
      </w:r>
      <w:proofErr w:type="spellStart"/>
      <w:r w:rsidRPr="00E83DC9">
        <w:t>тиын</w:t>
      </w:r>
      <w:proofErr w:type="spellEnd"/>
      <w:r w:rsidRPr="00E83DC9">
        <w:t xml:space="preserve"> (_____ тенге __ </w:t>
      </w:r>
      <w:proofErr w:type="spellStart"/>
      <w:r w:rsidRPr="00E83DC9">
        <w:t>тиын</w:t>
      </w:r>
      <w:proofErr w:type="spellEnd"/>
      <w:r w:rsidRPr="00E83DC9">
        <w:t xml:space="preserve">), и изменению в сторону увеличения не подлежит. Общая сумма Договора включает все расходы Поставщика, связанные с </w:t>
      </w:r>
      <w:r w:rsidRPr="00E83DC9">
        <w:rPr>
          <w:lang w:val="kk-KZ"/>
        </w:rPr>
        <w:t>выполнением</w:t>
      </w:r>
      <w:r w:rsidRPr="00E83DC9">
        <w:t xml:space="preserve"> </w:t>
      </w:r>
      <w:r w:rsidRPr="00E83DC9">
        <w:rPr>
          <w:lang w:val="kk-KZ"/>
        </w:rPr>
        <w:t>Работ</w:t>
      </w:r>
      <w:r w:rsidRPr="00E83DC9">
        <w:t>, включая страхование, оплату налогов, пошлин и иных платежей</w:t>
      </w:r>
      <w:r w:rsidRPr="00E83DC9">
        <w:rPr>
          <w:i/>
        </w:rPr>
        <w:t>.</w:t>
      </w:r>
      <w:r w:rsidRPr="00E83DC9">
        <w:t xml:space="preserve"> </w:t>
      </w:r>
    </w:p>
    <w:p w:rsidR="000D3AEA" w:rsidRPr="00E83DC9" w:rsidRDefault="000D3AEA" w:rsidP="000D3AEA">
      <w:pPr>
        <w:pStyle w:val="afd"/>
        <w:spacing w:before="0" w:beforeAutospacing="0" w:after="0" w:afterAutospacing="0"/>
        <w:jc w:val="both"/>
        <w:rPr>
          <w:lang w:val="kk-KZ"/>
        </w:rPr>
      </w:pPr>
      <w:r w:rsidRPr="00E83DC9">
        <w:t xml:space="preserve">            2.2. Оплата за </w:t>
      </w:r>
      <w:r w:rsidRPr="00E83DC9">
        <w:rPr>
          <w:lang w:val="kk-KZ"/>
        </w:rPr>
        <w:t>выполнен</w:t>
      </w:r>
      <w:r w:rsidRPr="00E83DC9">
        <w:t>н</w:t>
      </w:r>
      <w:r w:rsidRPr="00E83DC9">
        <w:rPr>
          <w:lang w:val="kk-KZ"/>
        </w:rPr>
        <w:t>ые</w:t>
      </w:r>
      <w:r w:rsidRPr="00E83DC9">
        <w:t xml:space="preserve"> </w:t>
      </w:r>
      <w:r w:rsidRPr="00E83DC9">
        <w:rPr>
          <w:lang w:val="kk-KZ"/>
        </w:rPr>
        <w:t>Работы</w:t>
      </w:r>
      <w:r w:rsidRPr="00E83DC9">
        <w:t xml:space="preserve"> по Договору осуществляется Заказчиком за фактически </w:t>
      </w:r>
      <w:r w:rsidRPr="00E83DC9">
        <w:rPr>
          <w:lang w:val="kk-KZ"/>
        </w:rPr>
        <w:t>выполнен</w:t>
      </w:r>
      <w:r w:rsidRPr="00E83DC9">
        <w:t>н</w:t>
      </w:r>
      <w:r w:rsidRPr="00E83DC9">
        <w:rPr>
          <w:lang w:val="kk-KZ"/>
        </w:rPr>
        <w:t>ую</w:t>
      </w:r>
      <w:r w:rsidRPr="00E83DC9">
        <w:t xml:space="preserve"> </w:t>
      </w:r>
      <w:r w:rsidRPr="00E83DC9">
        <w:rPr>
          <w:lang w:val="kk-KZ"/>
        </w:rPr>
        <w:t>Работу,</w:t>
      </w:r>
      <w:r w:rsidRPr="00E83DC9">
        <w:t xml:space="preserve"> путем перечисления денег на расчетный счет Поставщика в течение 10 (десяти) рабочих дней после подписания Сторонами акта приема-передачи </w:t>
      </w:r>
      <w:r w:rsidRPr="00E83DC9">
        <w:rPr>
          <w:lang w:val="kk-KZ"/>
        </w:rPr>
        <w:t>выполнен</w:t>
      </w:r>
      <w:r w:rsidRPr="00E83DC9">
        <w:t>н</w:t>
      </w:r>
      <w:r w:rsidRPr="00E83DC9">
        <w:rPr>
          <w:lang w:val="kk-KZ"/>
        </w:rPr>
        <w:t>ой</w:t>
      </w:r>
      <w:r w:rsidRPr="00E83DC9">
        <w:t xml:space="preserve"> </w:t>
      </w:r>
      <w:r w:rsidRPr="00E83DC9">
        <w:rPr>
          <w:lang w:val="kk-KZ"/>
        </w:rPr>
        <w:t>Работы</w:t>
      </w:r>
      <w:r w:rsidRPr="00E83DC9">
        <w:t xml:space="preserve"> (далее - Акт) и получения Заказчиком</w:t>
      </w:r>
      <w:r w:rsidRPr="00E83DC9">
        <w:rPr>
          <w:color w:val="FFFFFF"/>
          <w:lang w:val="kk-KZ"/>
        </w:rPr>
        <w:t xml:space="preserve"> </w:t>
      </w:r>
      <w:r w:rsidRPr="00E83DC9">
        <w:t xml:space="preserve">счета-фактуры. </w:t>
      </w:r>
    </w:p>
    <w:p w:rsidR="000D3AEA" w:rsidRPr="00E83DC9" w:rsidRDefault="000D3AEA" w:rsidP="001B0EBD">
      <w:pPr>
        <w:suppressAutoHyphens/>
        <w:ind w:firstLine="709"/>
        <w:jc w:val="both"/>
        <w:rPr>
          <w:snapToGrid w:val="0"/>
          <w:color w:val="000080"/>
        </w:rPr>
      </w:pPr>
      <w:r w:rsidRPr="00E83DC9">
        <w:t>2.3.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Сторонами дополнительного соглашения.</w:t>
      </w:r>
    </w:p>
    <w:p w:rsidR="000D3AEA" w:rsidRPr="00E83DC9" w:rsidRDefault="000D3AEA" w:rsidP="001B0EBD">
      <w:pPr>
        <w:pStyle w:val="30"/>
        <w:ind w:left="0"/>
        <w:rPr>
          <w:b/>
          <w:sz w:val="24"/>
          <w:szCs w:val="24"/>
        </w:rPr>
      </w:pPr>
    </w:p>
    <w:p w:rsidR="000D3AEA" w:rsidRPr="00E83DC9" w:rsidRDefault="000D3AEA" w:rsidP="001B0EBD">
      <w:pPr>
        <w:jc w:val="center"/>
        <w:rPr>
          <w:b/>
        </w:rPr>
      </w:pPr>
      <w:r w:rsidRPr="00E83DC9">
        <w:rPr>
          <w:b/>
          <w:lang w:val="kk-KZ"/>
        </w:rPr>
        <w:t>3.</w:t>
      </w:r>
      <w:r w:rsidRPr="00E83DC9">
        <w:rPr>
          <w:b/>
        </w:rPr>
        <w:t>ПРАВА И ОБЯЗАННОСТИ СТОРОН</w:t>
      </w:r>
    </w:p>
    <w:p w:rsidR="000D3AEA" w:rsidRPr="00E83DC9" w:rsidRDefault="000D3AEA" w:rsidP="001B0EBD">
      <w:pPr>
        <w:rPr>
          <w:b/>
        </w:rPr>
      </w:pPr>
    </w:p>
    <w:p w:rsidR="000D3AEA" w:rsidRPr="00E83DC9" w:rsidRDefault="000D3AEA" w:rsidP="001B0EBD">
      <w:pPr>
        <w:ind w:firstLine="709"/>
        <w:jc w:val="both"/>
      </w:pPr>
      <w:r w:rsidRPr="00E83DC9">
        <w:t>3.1. Заказчик обязуется:</w:t>
      </w:r>
    </w:p>
    <w:p w:rsidR="000D3AEA" w:rsidRPr="00E83DC9" w:rsidRDefault="001B0EBD" w:rsidP="001B0EBD">
      <w:pPr>
        <w:pStyle w:val="30"/>
        <w:ind w:left="0" w:firstLine="283"/>
        <w:jc w:val="both"/>
        <w:rPr>
          <w:sz w:val="24"/>
          <w:szCs w:val="24"/>
        </w:rPr>
      </w:pPr>
      <w:r w:rsidRPr="00E83DC9">
        <w:rPr>
          <w:sz w:val="24"/>
          <w:szCs w:val="24"/>
          <w:lang w:val="kk-KZ"/>
        </w:rPr>
        <w:t xml:space="preserve">      </w:t>
      </w:r>
      <w:r w:rsidR="000D3AEA" w:rsidRPr="00E83DC9">
        <w:rPr>
          <w:sz w:val="24"/>
          <w:szCs w:val="24"/>
        </w:rPr>
        <w:t>3.1.1</w:t>
      </w:r>
      <w:r w:rsidRPr="00E83DC9">
        <w:rPr>
          <w:sz w:val="24"/>
          <w:szCs w:val="24"/>
          <w:lang w:val="kk-KZ"/>
        </w:rPr>
        <w:t>.</w:t>
      </w:r>
      <w:r w:rsidR="000D3AEA" w:rsidRPr="00E83DC9">
        <w:rPr>
          <w:sz w:val="24"/>
          <w:szCs w:val="24"/>
        </w:rPr>
        <w:t xml:space="preserve"> Своевременно и в полном объеме осуществить оплату за </w:t>
      </w:r>
      <w:r w:rsidR="000D3AEA" w:rsidRPr="00E83DC9">
        <w:rPr>
          <w:sz w:val="24"/>
          <w:szCs w:val="24"/>
          <w:lang w:val="kk-KZ"/>
        </w:rPr>
        <w:t>выполне</w:t>
      </w:r>
      <w:proofErr w:type="spellStart"/>
      <w:r w:rsidR="000D3AEA" w:rsidRPr="00E83DC9">
        <w:rPr>
          <w:sz w:val="24"/>
          <w:szCs w:val="24"/>
        </w:rPr>
        <w:t>нные</w:t>
      </w:r>
      <w:proofErr w:type="spellEnd"/>
      <w:r w:rsidR="000D3AEA" w:rsidRPr="00E83DC9">
        <w:rPr>
          <w:sz w:val="24"/>
          <w:szCs w:val="24"/>
        </w:rPr>
        <w:t xml:space="preserve"> </w:t>
      </w:r>
      <w:r w:rsidR="000D3AEA" w:rsidRPr="00E83DC9">
        <w:rPr>
          <w:sz w:val="24"/>
          <w:szCs w:val="24"/>
          <w:lang w:val="kk-KZ"/>
        </w:rPr>
        <w:t>Работы</w:t>
      </w:r>
      <w:r w:rsidR="000D3AEA" w:rsidRPr="00E83DC9">
        <w:rPr>
          <w:sz w:val="24"/>
          <w:szCs w:val="24"/>
        </w:rPr>
        <w:t xml:space="preserve"> в соответствии с условиями Договора.</w:t>
      </w:r>
    </w:p>
    <w:p w:rsidR="000D3AEA" w:rsidRPr="00E83DC9" w:rsidRDefault="000D3AEA" w:rsidP="001B0EBD">
      <w:pPr>
        <w:ind w:firstLine="709"/>
        <w:jc w:val="both"/>
      </w:pPr>
      <w:r w:rsidRPr="00E83DC9">
        <w:t xml:space="preserve">3.1.2. Принять </w:t>
      </w:r>
      <w:r w:rsidRPr="00E83DC9">
        <w:rPr>
          <w:lang w:val="kk-KZ"/>
        </w:rPr>
        <w:t>выполне</w:t>
      </w:r>
      <w:proofErr w:type="spellStart"/>
      <w:r w:rsidRPr="00E83DC9">
        <w:t>нные</w:t>
      </w:r>
      <w:proofErr w:type="spellEnd"/>
      <w:r w:rsidRPr="00E83DC9">
        <w:t xml:space="preserve"> </w:t>
      </w:r>
      <w:r w:rsidRPr="00E83DC9">
        <w:rPr>
          <w:lang w:val="kk-KZ"/>
        </w:rPr>
        <w:t>Работы</w:t>
      </w:r>
      <w:r w:rsidRPr="00E83DC9">
        <w:t xml:space="preserve"> на основании Акта в соответствии с условиями Договора. </w:t>
      </w:r>
    </w:p>
    <w:p w:rsidR="000D3AEA" w:rsidRPr="00E83DC9" w:rsidRDefault="000D3AEA" w:rsidP="001B0EBD">
      <w:pPr>
        <w:pStyle w:val="30"/>
        <w:ind w:left="0" w:firstLine="709"/>
        <w:jc w:val="both"/>
        <w:rPr>
          <w:sz w:val="24"/>
          <w:szCs w:val="24"/>
        </w:rPr>
      </w:pPr>
      <w:r w:rsidRPr="00E83DC9">
        <w:rPr>
          <w:sz w:val="24"/>
          <w:szCs w:val="24"/>
        </w:rPr>
        <w:t>3.1.3. Предоставить все имеющиеся у Заказчика исходные данные, необходимые для разработки проектно-сметной документации.</w:t>
      </w:r>
    </w:p>
    <w:p w:rsidR="000D3AEA" w:rsidRPr="00E83DC9" w:rsidRDefault="001B0EBD" w:rsidP="001B0EBD">
      <w:pPr>
        <w:pStyle w:val="30"/>
        <w:ind w:left="0" w:firstLine="283"/>
        <w:jc w:val="both"/>
        <w:rPr>
          <w:sz w:val="24"/>
          <w:szCs w:val="24"/>
        </w:rPr>
      </w:pPr>
      <w:r w:rsidRPr="00E83DC9">
        <w:rPr>
          <w:sz w:val="24"/>
          <w:szCs w:val="24"/>
          <w:lang w:val="kk-KZ"/>
        </w:rPr>
        <w:t xml:space="preserve">      </w:t>
      </w:r>
      <w:r w:rsidR="000D3AEA" w:rsidRPr="00E83DC9">
        <w:rPr>
          <w:sz w:val="24"/>
          <w:szCs w:val="24"/>
        </w:rPr>
        <w:t xml:space="preserve">3.1.4. Обеспечить доступ специалистам Поставщика на Объект для </w:t>
      </w:r>
      <w:r w:rsidR="000D3AEA" w:rsidRPr="00E83DC9">
        <w:rPr>
          <w:sz w:val="24"/>
          <w:szCs w:val="24"/>
          <w:lang w:val="kk-KZ"/>
        </w:rPr>
        <w:t>выполне</w:t>
      </w:r>
      <w:r w:rsidR="000D3AEA" w:rsidRPr="00E83DC9">
        <w:rPr>
          <w:sz w:val="24"/>
          <w:szCs w:val="24"/>
        </w:rPr>
        <w:t>н</w:t>
      </w:r>
      <w:r w:rsidR="000D3AEA" w:rsidRPr="00E83DC9">
        <w:rPr>
          <w:sz w:val="24"/>
          <w:szCs w:val="24"/>
          <w:lang w:val="kk-KZ"/>
        </w:rPr>
        <w:t>ия</w:t>
      </w:r>
      <w:r w:rsidR="000D3AEA" w:rsidRPr="00E83DC9">
        <w:rPr>
          <w:sz w:val="24"/>
          <w:szCs w:val="24"/>
        </w:rPr>
        <w:t xml:space="preserve"> </w:t>
      </w:r>
      <w:r w:rsidR="000D3AEA" w:rsidRPr="00E83DC9">
        <w:rPr>
          <w:sz w:val="24"/>
          <w:szCs w:val="24"/>
          <w:lang w:val="kk-KZ"/>
        </w:rPr>
        <w:t>Работ</w:t>
      </w:r>
      <w:r w:rsidR="000D3AEA" w:rsidRPr="00E83DC9">
        <w:rPr>
          <w:sz w:val="24"/>
          <w:szCs w:val="24"/>
        </w:rPr>
        <w:t>.</w:t>
      </w:r>
    </w:p>
    <w:p w:rsidR="000D3AEA" w:rsidRPr="00E83DC9" w:rsidRDefault="000D3AEA" w:rsidP="001B0EBD">
      <w:pPr>
        <w:pStyle w:val="30"/>
        <w:ind w:left="0" w:firstLine="709"/>
        <w:jc w:val="both"/>
        <w:rPr>
          <w:color w:val="000000"/>
          <w:sz w:val="24"/>
          <w:szCs w:val="24"/>
        </w:rPr>
      </w:pPr>
      <w:r w:rsidRPr="00E83DC9">
        <w:rPr>
          <w:color w:val="000000"/>
          <w:sz w:val="24"/>
          <w:szCs w:val="24"/>
        </w:rPr>
        <w:t>3.2. Заказчик вправе:</w:t>
      </w:r>
    </w:p>
    <w:p w:rsidR="000D3AEA" w:rsidRPr="00E83DC9" w:rsidRDefault="001B0EBD" w:rsidP="001B0EBD">
      <w:pPr>
        <w:tabs>
          <w:tab w:val="left" w:pos="0"/>
        </w:tabs>
        <w:ind w:firstLine="709"/>
        <w:jc w:val="both"/>
        <w:rPr>
          <w:lang w:val="kk-KZ"/>
        </w:rPr>
      </w:pPr>
      <w:r w:rsidRPr="00E83DC9">
        <w:rPr>
          <w:lang w:val="kk-KZ"/>
        </w:rPr>
        <w:t xml:space="preserve"> </w:t>
      </w:r>
      <w:r w:rsidR="000D3AEA" w:rsidRPr="00E83DC9">
        <w:rPr>
          <w:lang w:val="kk-KZ"/>
        </w:rPr>
        <w:t>3.2.1. Требовать от Поставщика надлежащего выполне</w:t>
      </w:r>
      <w:r w:rsidR="000D3AEA" w:rsidRPr="00E83DC9">
        <w:t>н</w:t>
      </w:r>
      <w:r w:rsidR="000D3AEA" w:rsidRPr="00E83DC9">
        <w:rPr>
          <w:lang w:val="kk-KZ"/>
        </w:rPr>
        <w:t>ия</w:t>
      </w:r>
      <w:r w:rsidR="000D3AEA" w:rsidRPr="00E83DC9">
        <w:t xml:space="preserve"> </w:t>
      </w:r>
      <w:r w:rsidR="000D3AEA" w:rsidRPr="00E83DC9">
        <w:rPr>
          <w:lang w:val="kk-KZ"/>
        </w:rPr>
        <w:t xml:space="preserve">Работ в полном объеме и в срок, установленный </w:t>
      </w:r>
      <w:r w:rsidR="000D3AEA" w:rsidRPr="00E83DC9">
        <w:t>данным Договором</w:t>
      </w:r>
      <w:r w:rsidR="000D3AEA" w:rsidRPr="00E83DC9">
        <w:rPr>
          <w:lang w:val="kk-KZ"/>
        </w:rPr>
        <w:t>.</w:t>
      </w:r>
    </w:p>
    <w:p w:rsidR="000D3AEA" w:rsidRPr="00E83DC9" w:rsidRDefault="001B0EBD" w:rsidP="001B0EBD">
      <w:pPr>
        <w:pStyle w:val="30"/>
        <w:ind w:left="0"/>
        <w:jc w:val="both"/>
        <w:rPr>
          <w:color w:val="000000"/>
          <w:sz w:val="24"/>
          <w:szCs w:val="24"/>
        </w:rPr>
      </w:pPr>
      <w:r w:rsidRPr="00E83DC9">
        <w:rPr>
          <w:color w:val="000000"/>
          <w:sz w:val="24"/>
          <w:szCs w:val="24"/>
          <w:lang w:val="kk-KZ"/>
        </w:rPr>
        <w:t xml:space="preserve">           </w:t>
      </w:r>
      <w:r w:rsidR="000D3AEA" w:rsidRPr="00E83DC9">
        <w:rPr>
          <w:color w:val="000000"/>
          <w:sz w:val="24"/>
          <w:szCs w:val="24"/>
        </w:rPr>
        <w:t xml:space="preserve">3.2.2. В процессе приема-передачи </w:t>
      </w:r>
      <w:r w:rsidR="000D3AEA" w:rsidRPr="00E83DC9">
        <w:rPr>
          <w:sz w:val="24"/>
          <w:szCs w:val="24"/>
          <w:lang w:val="kk-KZ"/>
        </w:rPr>
        <w:t>выполне</w:t>
      </w:r>
      <w:r w:rsidR="000D3AEA" w:rsidRPr="00E83DC9">
        <w:rPr>
          <w:sz w:val="24"/>
          <w:szCs w:val="24"/>
        </w:rPr>
        <w:t>н</w:t>
      </w:r>
      <w:r w:rsidR="000D3AEA" w:rsidRPr="00E83DC9">
        <w:rPr>
          <w:sz w:val="24"/>
          <w:szCs w:val="24"/>
          <w:lang w:val="kk-KZ"/>
        </w:rPr>
        <w:t>ных</w:t>
      </w:r>
      <w:r w:rsidR="000D3AEA" w:rsidRPr="00E83DC9">
        <w:rPr>
          <w:sz w:val="24"/>
          <w:szCs w:val="24"/>
        </w:rPr>
        <w:t xml:space="preserve"> </w:t>
      </w:r>
      <w:r w:rsidR="000D3AEA" w:rsidRPr="00E83DC9">
        <w:rPr>
          <w:sz w:val="24"/>
          <w:szCs w:val="24"/>
          <w:lang w:val="kk-KZ"/>
        </w:rPr>
        <w:t xml:space="preserve">Работ </w:t>
      </w:r>
      <w:r w:rsidR="000D3AEA" w:rsidRPr="00E83DC9">
        <w:rPr>
          <w:color w:val="000000"/>
          <w:sz w:val="24"/>
          <w:szCs w:val="24"/>
        </w:rPr>
        <w:t xml:space="preserve">осуществить проверку качества </w:t>
      </w:r>
      <w:r w:rsidR="000D3AEA" w:rsidRPr="00E83DC9">
        <w:rPr>
          <w:sz w:val="24"/>
          <w:szCs w:val="24"/>
          <w:lang w:val="kk-KZ"/>
        </w:rPr>
        <w:t>выполне</w:t>
      </w:r>
      <w:r w:rsidR="000D3AEA" w:rsidRPr="00E83DC9">
        <w:rPr>
          <w:sz w:val="24"/>
          <w:szCs w:val="24"/>
        </w:rPr>
        <w:t>н</w:t>
      </w:r>
      <w:r w:rsidR="000D3AEA" w:rsidRPr="00E83DC9">
        <w:rPr>
          <w:sz w:val="24"/>
          <w:szCs w:val="24"/>
          <w:lang w:val="kk-KZ"/>
        </w:rPr>
        <w:t>ных</w:t>
      </w:r>
      <w:r w:rsidR="000D3AEA" w:rsidRPr="00E83DC9">
        <w:rPr>
          <w:sz w:val="24"/>
          <w:szCs w:val="24"/>
        </w:rPr>
        <w:t xml:space="preserve"> </w:t>
      </w:r>
      <w:r w:rsidR="000D3AEA" w:rsidRPr="00E83DC9">
        <w:rPr>
          <w:sz w:val="24"/>
          <w:szCs w:val="24"/>
          <w:lang w:val="kk-KZ"/>
        </w:rPr>
        <w:t xml:space="preserve">Работ </w:t>
      </w:r>
      <w:r w:rsidR="000D3AEA" w:rsidRPr="00E83DC9">
        <w:rPr>
          <w:color w:val="000000"/>
          <w:sz w:val="24"/>
          <w:szCs w:val="24"/>
        </w:rPr>
        <w:t>и соответствие условиям Договора.</w:t>
      </w:r>
    </w:p>
    <w:p w:rsidR="000D3AEA" w:rsidRPr="00E83DC9" w:rsidRDefault="000D3AEA" w:rsidP="001B0EBD">
      <w:pPr>
        <w:ind w:firstLine="709"/>
        <w:jc w:val="both"/>
        <w:rPr>
          <w:color w:val="000000"/>
        </w:rPr>
      </w:pPr>
      <w:r w:rsidRPr="00E83DC9">
        <w:rPr>
          <w:color w:val="000000"/>
        </w:rPr>
        <w:t xml:space="preserve">3.2.3. В случае выявления недостатков, несоответствий, недочетов, недоработок в </w:t>
      </w:r>
      <w:r w:rsidRPr="00E83DC9">
        <w:rPr>
          <w:lang w:val="kk-KZ"/>
        </w:rPr>
        <w:t>выполне</w:t>
      </w:r>
      <w:r w:rsidRPr="00E83DC9">
        <w:t>н</w:t>
      </w:r>
      <w:r w:rsidRPr="00E83DC9">
        <w:rPr>
          <w:lang w:val="kk-KZ"/>
        </w:rPr>
        <w:t>ных</w:t>
      </w:r>
      <w:r w:rsidRPr="00E83DC9">
        <w:t xml:space="preserve"> </w:t>
      </w:r>
      <w:r w:rsidRPr="00E83DC9">
        <w:rPr>
          <w:lang w:val="kk-KZ"/>
        </w:rPr>
        <w:t xml:space="preserve">Работах </w:t>
      </w:r>
      <w:r w:rsidRPr="00E83DC9">
        <w:rPr>
          <w:color w:val="000000"/>
        </w:rPr>
        <w:t xml:space="preserve">(далее – Дефекты) требовать их устранения в установленный Договором срок путем направления соответствующего письменного уведомления либо отказаться от </w:t>
      </w:r>
      <w:r w:rsidRPr="00E83DC9">
        <w:rPr>
          <w:lang w:val="kk-KZ"/>
        </w:rPr>
        <w:t>выполне</w:t>
      </w:r>
      <w:r w:rsidRPr="00E83DC9">
        <w:t>н</w:t>
      </w:r>
      <w:r w:rsidRPr="00E83DC9">
        <w:rPr>
          <w:lang w:val="kk-KZ"/>
        </w:rPr>
        <w:t>ных</w:t>
      </w:r>
      <w:r w:rsidRPr="00E83DC9">
        <w:t xml:space="preserve"> </w:t>
      </w:r>
      <w:r w:rsidRPr="00E83DC9">
        <w:rPr>
          <w:lang w:val="kk-KZ"/>
        </w:rPr>
        <w:t>Работ</w:t>
      </w:r>
      <w:r w:rsidRPr="00E83DC9">
        <w:rPr>
          <w:color w:val="000000"/>
        </w:rPr>
        <w:t xml:space="preserve"> и их оплаты, направив Поставщику мотивированный письменный отказ.</w:t>
      </w:r>
    </w:p>
    <w:p w:rsidR="000D3AEA" w:rsidRPr="00E83DC9" w:rsidRDefault="000D3AEA" w:rsidP="001B0EBD">
      <w:pPr>
        <w:ind w:firstLine="709"/>
        <w:jc w:val="both"/>
        <w:rPr>
          <w:color w:val="000000"/>
        </w:rPr>
      </w:pPr>
      <w:r w:rsidRPr="00E83DC9">
        <w:rPr>
          <w:color w:val="000000"/>
        </w:rPr>
        <w:t>3.2.4. Расторгнуть Договор в одностороннем порядке на любом этапе в случаях и порядке, предусмотренных Договором.</w:t>
      </w:r>
    </w:p>
    <w:p w:rsidR="000D3AEA" w:rsidRPr="00E83DC9" w:rsidRDefault="000D3AEA" w:rsidP="001B0EBD">
      <w:pPr>
        <w:ind w:firstLine="709"/>
        <w:jc w:val="both"/>
        <w:rPr>
          <w:lang w:val="kk-KZ"/>
        </w:rPr>
      </w:pPr>
      <w:r w:rsidRPr="00E83DC9">
        <w:rPr>
          <w:lang w:val="kk-KZ"/>
        </w:rPr>
        <w:t xml:space="preserve">3.2.5. В случае получения </w:t>
      </w:r>
      <w:r w:rsidRPr="00E83DC9">
        <w:t>письменного</w:t>
      </w:r>
      <w:r w:rsidRPr="00E83DC9">
        <w:rPr>
          <w:lang w:val="kk-KZ"/>
        </w:rPr>
        <w:t xml:space="preserve"> уведомления от Постащика в </w:t>
      </w:r>
      <w:r w:rsidRPr="00E83DC9">
        <w:t>соответствии</w:t>
      </w:r>
      <w:r w:rsidRPr="00E83DC9">
        <w:rPr>
          <w:lang w:val="kk-KZ"/>
        </w:rPr>
        <w:t xml:space="preserve"> с </w:t>
      </w:r>
      <w:r w:rsidRPr="00E83DC9">
        <w:t>пунктом</w:t>
      </w:r>
      <w:r w:rsidRPr="00E83DC9">
        <w:rPr>
          <w:lang w:val="kk-KZ"/>
        </w:rPr>
        <w:t xml:space="preserve"> 3.3.11 </w:t>
      </w:r>
      <w:r w:rsidRPr="00E83DC9">
        <w:t>Договора</w:t>
      </w:r>
      <w:r w:rsidRPr="00E83DC9">
        <w:rPr>
          <w:lang w:val="kk-KZ"/>
        </w:rPr>
        <w:t xml:space="preserve"> </w:t>
      </w:r>
      <w:r w:rsidRPr="00E83DC9">
        <w:t>оценить</w:t>
      </w:r>
      <w:r w:rsidRPr="00E83DC9">
        <w:rPr>
          <w:lang w:val="kk-KZ"/>
        </w:rPr>
        <w:t xml:space="preserve"> </w:t>
      </w:r>
      <w:r w:rsidRPr="00E83DC9">
        <w:t>ситуацию</w:t>
      </w:r>
      <w:r w:rsidRPr="00E83DC9">
        <w:rPr>
          <w:lang w:val="kk-KZ"/>
        </w:rPr>
        <w:t xml:space="preserve"> и по своему усмотрению продлить срок выполнения Договора путем внесения изменений в Договор.</w:t>
      </w:r>
    </w:p>
    <w:p w:rsidR="000D3AEA" w:rsidRPr="00E83DC9" w:rsidRDefault="000D3AEA" w:rsidP="001B0EBD">
      <w:pPr>
        <w:tabs>
          <w:tab w:val="left" w:pos="0"/>
        </w:tabs>
        <w:ind w:firstLine="709"/>
        <w:jc w:val="both"/>
        <w:rPr>
          <w:lang w:val="kk-KZ"/>
        </w:rPr>
      </w:pPr>
      <w:r w:rsidRPr="00E83DC9">
        <w:rPr>
          <w:lang w:val="kk-KZ"/>
        </w:rPr>
        <w:t xml:space="preserve">3.2.6. Назначить ответственных лиц, уполномоченных осуществлять контроль </w:t>
      </w:r>
      <w:r w:rsidRPr="00E83DC9">
        <w:t>за</w:t>
      </w:r>
      <w:r w:rsidRPr="00E83DC9">
        <w:rPr>
          <w:lang w:val="kk-KZ"/>
        </w:rPr>
        <w:t xml:space="preserve"> </w:t>
      </w:r>
      <w:r w:rsidRPr="00E83DC9">
        <w:t>ходом</w:t>
      </w:r>
      <w:r w:rsidRPr="00E83DC9">
        <w:rPr>
          <w:lang w:val="kk-KZ"/>
        </w:rPr>
        <w:t xml:space="preserve"> выполне</w:t>
      </w:r>
      <w:r w:rsidRPr="00E83DC9">
        <w:t>н</w:t>
      </w:r>
      <w:r w:rsidRPr="00E83DC9">
        <w:rPr>
          <w:lang w:val="kk-KZ"/>
        </w:rPr>
        <w:t>ияРабот.</w:t>
      </w:r>
    </w:p>
    <w:p w:rsidR="000D3AEA" w:rsidRPr="00E83DC9" w:rsidRDefault="000D3AEA" w:rsidP="001B0EBD">
      <w:pPr>
        <w:tabs>
          <w:tab w:val="left" w:pos="0"/>
        </w:tabs>
        <w:ind w:firstLine="709"/>
        <w:jc w:val="both"/>
      </w:pPr>
      <w:r w:rsidRPr="00E83DC9">
        <w:rPr>
          <w:lang w:val="kk-KZ"/>
        </w:rPr>
        <w:t>3</w:t>
      </w:r>
      <w:r w:rsidRPr="00E83DC9">
        <w:t xml:space="preserve">.2.7. Требовать возмещения ущерба, причиненного Поставщиком в результате ненадлежащего </w:t>
      </w:r>
      <w:r w:rsidRPr="00E83DC9">
        <w:rPr>
          <w:lang w:val="kk-KZ"/>
        </w:rPr>
        <w:t>выполне</w:t>
      </w:r>
      <w:r w:rsidRPr="00E83DC9">
        <w:t>н</w:t>
      </w:r>
      <w:r w:rsidRPr="00E83DC9">
        <w:rPr>
          <w:lang w:val="kk-KZ"/>
        </w:rPr>
        <w:t>ных</w:t>
      </w:r>
      <w:r w:rsidRPr="00E83DC9">
        <w:t xml:space="preserve"> </w:t>
      </w:r>
      <w:r w:rsidRPr="00E83DC9">
        <w:rPr>
          <w:lang w:val="kk-KZ"/>
        </w:rPr>
        <w:t>Работ</w:t>
      </w:r>
      <w:r w:rsidRPr="00E83DC9">
        <w:t>;</w:t>
      </w:r>
    </w:p>
    <w:p w:rsidR="000D3AEA" w:rsidRPr="00E83DC9" w:rsidRDefault="000D3AEA" w:rsidP="001B0EBD">
      <w:pPr>
        <w:ind w:firstLine="709"/>
        <w:jc w:val="both"/>
      </w:pPr>
      <w:r w:rsidRPr="00E83DC9">
        <w:t>3.3. Поставщик обязуется:</w:t>
      </w:r>
    </w:p>
    <w:p w:rsidR="000D3AEA" w:rsidRPr="00E83DC9" w:rsidRDefault="000D3AEA" w:rsidP="001B0EBD">
      <w:pPr>
        <w:ind w:firstLine="709"/>
        <w:jc w:val="both"/>
      </w:pPr>
      <w:r w:rsidRPr="00E83DC9">
        <w:t xml:space="preserve">3.3.1. </w:t>
      </w:r>
      <w:r w:rsidRPr="00E83DC9">
        <w:rPr>
          <w:lang w:val="kk-KZ"/>
        </w:rPr>
        <w:t>Выполнить</w:t>
      </w:r>
      <w:r w:rsidRPr="00E83DC9">
        <w:t xml:space="preserve"> </w:t>
      </w:r>
      <w:r w:rsidRPr="00E83DC9">
        <w:rPr>
          <w:lang w:val="kk-KZ"/>
        </w:rPr>
        <w:t>Работы</w:t>
      </w:r>
      <w:r w:rsidRPr="00E83DC9">
        <w:t xml:space="preserve"> по Договору надлежащего качества в полном объеме и в соответствии со СНиП, в срок и на условиях, предусмотренных Договором.</w:t>
      </w:r>
    </w:p>
    <w:p w:rsidR="000D3AEA" w:rsidRPr="00E83DC9" w:rsidRDefault="000D3AEA" w:rsidP="001B0EBD">
      <w:pPr>
        <w:ind w:firstLine="709"/>
        <w:jc w:val="both"/>
      </w:pPr>
      <w:r w:rsidRPr="00E83DC9">
        <w:t xml:space="preserve">3.3.2. В течение 10 (десяти) рабочих дней со дня подписания Договора Сторонами внести обеспечение исполнения Договора в размере 3% (три процента) от Общей суммы Договора. </w:t>
      </w:r>
    </w:p>
    <w:p w:rsidR="000D3AEA" w:rsidRPr="00E83DC9" w:rsidRDefault="000D3AEA" w:rsidP="001B0EBD">
      <w:pPr>
        <w:ind w:firstLine="709"/>
        <w:jc w:val="both"/>
      </w:pPr>
      <w:r w:rsidRPr="00E83DC9">
        <w:t xml:space="preserve">3.3.3. Обеспечить </w:t>
      </w:r>
      <w:r w:rsidRPr="00E83DC9">
        <w:rPr>
          <w:lang w:val="kk-KZ"/>
        </w:rPr>
        <w:t>выполнение Работ</w:t>
      </w:r>
      <w:r w:rsidRPr="00E83DC9">
        <w:t xml:space="preserve"> высококвалифицированными специалистами.</w:t>
      </w:r>
    </w:p>
    <w:p w:rsidR="000D3AEA" w:rsidRPr="00E83DC9" w:rsidRDefault="000D3AEA" w:rsidP="001B0EBD">
      <w:pPr>
        <w:ind w:firstLine="709"/>
        <w:jc w:val="both"/>
      </w:pPr>
      <w:r w:rsidRPr="00E83DC9">
        <w:lastRenderedPageBreak/>
        <w:t xml:space="preserve">3.3.4. Соблюдать требования, содержащиеся в </w:t>
      </w:r>
      <w:proofErr w:type="spellStart"/>
      <w:r w:rsidRPr="00E83DC9">
        <w:t>техническо</w:t>
      </w:r>
      <w:proofErr w:type="spellEnd"/>
      <w:r w:rsidRPr="00E83DC9">
        <w:rPr>
          <w:lang w:val="kk-KZ"/>
        </w:rPr>
        <w:t>й спецификации</w:t>
      </w:r>
      <w:r w:rsidRPr="00E83DC9">
        <w:t xml:space="preserve"> и других исходных данных Заказчика, Поставщик вправе отступать от них только с письменного согласия Заказчика.</w:t>
      </w:r>
    </w:p>
    <w:p w:rsidR="000D3AEA" w:rsidRPr="00E83DC9" w:rsidRDefault="000D3AEA" w:rsidP="001B0EBD">
      <w:pPr>
        <w:ind w:firstLine="709"/>
        <w:jc w:val="both"/>
      </w:pPr>
      <w:r w:rsidRPr="00E83DC9">
        <w:t>3.3.5. Указать в проектно-сметной документации использование строительных материалов, конструкций и комплектующих, имеющих сертификаты, подтверждающие их безопасность и соответствие экологическим и гигиеническим требованиям и согласованных с Заказчиком.</w:t>
      </w:r>
    </w:p>
    <w:p w:rsidR="000D3AEA" w:rsidRPr="00E83DC9" w:rsidRDefault="000D3AEA" w:rsidP="001B0EBD">
      <w:pPr>
        <w:ind w:firstLine="709"/>
        <w:jc w:val="both"/>
      </w:pPr>
      <w:r w:rsidRPr="00E83DC9">
        <w:t xml:space="preserve">3.3.6. В случае выявления Заказчиком Дефектов в </w:t>
      </w:r>
      <w:r w:rsidRPr="00E83DC9">
        <w:rPr>
          <w:lang w:val="kk-KZ"/>
        </w:rPr>
        <w:t>выполненных Работах</w:t>
      </w:r>
      <w:r w:rsidRPr="00E83DC9">
        <w:t xml:space="preserve"> устранить их за свой счет в течение 10 календарных дней со дня получения письменного уведомления</w:t>
      </w:r>
      <w:r w:rsidRPr="00E83DC9">
        <w:rPr>
          <w:color w:val="000000"/>
        </w:rPr>
        <w:t xml:space="preserve"> </w:t>
      </w:r>
      <w:r w:rsidRPr="00E83DC9">
        <w:t>от Заказчика.</w:t>
      </w:r>
    </w:p>
    <w:p w:rsidR="000D3AEA" w:rsidRPr="00E83DC9" w:rsidRDefault="000D3AEA" w:rsidP="001B0EBD">
      <w:pPr>
        <w:ind w:firstLine="709"/>
        <w:jc w:val="both"/>
      </w:pPr>
      <w:r w:rsidRPr="00E83DC9">
        <w:t>3.3.7. Устранить замечания, выявленные при проведении комплексной вневедомственной экспертизы, внести необходимые изменения и дополнения в проектно-сметную документацию за свой счет в течение 10 (десяти) календарных дней со дня получения от Заказчика письменного уведомления.</w:t>
      </w:r>
    </w:p>
    <w:p w:rsidR="000D3AEA" w:rsidRDefault="000D3AEA" w:rsidP="001B0EBD">
      <w:pPr>
        <w:ind w:firstLine="709"/>
        <w:jc w:val="both"/>
        <w:rPr>
          <w:color w:val="000000"/>
        </w:rPr>
      </w:pPr>
      <w:r w:rsidRPr="00E83DC9">
        <w:t xml:space="preserve">3.3.8. </w:t>
      </w:r>
      <w:r w:rsidRPr="00E83DC9">
        <w:rPr>
          <w:color w:val="000000"/>
        </w:rPr>
        <w:t>Не разглашать и сохранять в тайне конфиденциальную и другую информацию, полученную от Заказчика, независимо от срока действия Договора.</w:t>
      </w:r>
    </w:p>
    <w:p w:rsidR="00D32603" w:rsidRPr="003D10AB" w:rsidRDefault="00D32603" w:rsidP="00D32603">
      <w:pPr>
        <w:autoSpaceDE w:val="0"/>
        <w:autoSpaceDN w:val="0"/>
        <w:adjustRightInd w:val="0"/>
        <w:ind w:firstLine="709"/>
        <w:jc w:val="both"/>
        <w:rPr>
          <w:color w:val="000000"/>
        </w:rPr>
      </w:pPr>
      <w:r w:rsidRPr="003D10AB">
        <w:t>3.3.9.</w:t>
      </w:r>
      <w:r w:rsidRPr="003D10AB">
        <w:rPr>
          <w:color w:val="000000"/>
        </w:rPr>
        <w:t xml:space="preserve"> передать выполненные Работы Заказчику на бумажном носителе в </w:t>
      </w:r>
      <w:r w:rsidR="004B12EA" w:rsidRPr="003D10AB">
        <w:rPr>
          <w:color w:val="000000"/>
        </w:rPr>
        <w:t>2</w:t>
      </w:r>
      <w:r w:rsidRPr="003D10AB">
        <w:rPr>
          <w:color w:val="000000"/>
        </w:rPr>
        <w:t xml:space="preserve"> (</w:t>
      </w:r>
      <w:r w:rsidR="004B12EA" w:rsidRPr="003D10AB">
        <w:rPr>
          <w:color w:val="000000"/>
        </w:rPr>
        <w:t>двух</w:t>
      </w:r>
      <w:r w:rsidRPr="003D10AB">
        <w:rPr>
          <w:color w:val="000000"/>
        </w:rPr>
        <w:t>) экземпляр</w:t>
      </w:r>
      <w:r w:rsidR="004B12EA" w:rsidRPr="003D10AB">
        <w:rPr>
          <w:color w:val="000000"/>
        </w:rPr>
        <w:t>ах</w:t>
      </w:r>
      <w:r w:rsidRPr="003D10AB">
        <w:rPr>
          <w:color w:val="000000"/>
        </w:rPr>
        <w:t xml:space="preserve"> и в электронном виде в формате, необходимом для представления документации в экспертную организацию для прохождения </w:t>
      </w:r>
      <w:r w:rsidRPr="003D10AB">
        <w:t>комплексной вневедомственной экспертизы</w:t>
      </w:r>
      <w:r w:rsidRPr="003D10AB">
        <w:rPr>
          <w:color w:val="000000"/>
        </w:rPr>
        <w:t>;</w:t>
      </w:r>
    </w:p>
    <w:p w:rsidR="00D32603" w:rsidRPr="003D10AB" w:rsidRDefault="00D32603" w:rsidP="00D32603">
      <w:pPr>
        <w:ind w:firstLine="709"/>
        <w:jc w:val="both"/>
        <w:rPr>
          <w:color w:val="000000"/>
        </w:rPr>
      </w:pPr>
      <w:r w:rsidRPr="003D10AB">
        <w:t xml:space="preserve">3.3.10 устранить замечания к Проекту (ПСД), выявленные экспертной организацией при проведении комплексной вневедомственной экспертизы Проекта (ПСД), внести необходимые изменения и дополнения в Проект (ПСД) за свой счет и предоставить его Заказчику за 2 (два) рабочих дня до истечения срока, установленного </w:t>
      </w:r>
      <w:r w:rsidRPr="003D10AB">
        <w:rPr>
          <w:color w:val="000000"/>
        </w:rPr>
        <w:t>экспертной организацией для устранения замечаний;</w:t>
      </w:r>
    </w:p>
    <w:p w:rsidR="00D32603" w:rsidRPr="003D10AB" w:rsidRDefault="00D32603" w:rsidP="00D32603">
      <w:pPr>
        <w:jc w:val="both"/>
      </w:pPr>
      <w:bookmarkStart w:id="0" w:name="_GoBack"/>
      <w:r w:rsidRPr="003D10AB">
        <w:t xml:space="preserve">           </w:t>
      </w:r>
      <w:r w:rsidRPr="003D10AB">
        <w:rPr>
          <w:color w:val="000000"/>
        </w:rPr>
        <w:t>3.3.11</w:t>
      </w:r>
      <w:r w:rsidR="000D3AEA" w:rsidRPr="003D10AB">
        <w:rPr>
          <w:color w:val="000000"/>
        </w:rPr>
        <w:t xml:space="preserve">. </w:t>
      </w:r>
      <w:r w:rsidRPr="003D10AB">
        <w:t xml:space="preserve">в течение 3 (трёх) рабочих дней </w:t>
      </w:r>
      <w:proofErr w:type="gramStart"/>
      <w:r w:rsidRPr="003D10AB">
        <w:t>с даты получения</w:t>
      </w:r>
      <w:proofErr w:type="gramEnd"/>
      <w:r w:rsidRPr="003D10AB">
        <w:t xml:space="preserve"> положительного заключения </w:t>
      </w:r>
      <w:bookmarkEnd w:id="0"/>
      <w:r w:rsidRPr="003D10AB">
        <w:t xml:space="preserve">экспертизы передать Заказчику Проект (ПСД) в 4 (четырех) экземплярах на бумажном носителе и в электронном виде в формате  </w:t>
      </w:r>
      <w:proofErr w:type="spellStart"/>
      <w:r w:rsidRPr="003D10AB">
        <w:t>pdf</w:t>
      </w:r>
      <w:proofErr w:type="spellEnd"/>
      <w:r w:rsidRPr="003D10AB">
        <w:t>;</w:t>
      </w:r>
    </w:p>
    <w:p w:rsidR="00D32603" w:rsidRPr="00B7395B" w:rsidRDefault="000D3AEA" w:rsidP="00D32603">
      <w:pPr>
        <w:ind w:firstLine="709"/>
        <w:jc w:val="both"/>
      </w:pPr>
      <w:r w:rsidRPr="003D10AB">
        <w:rPr>
          <w:color w:val="000000"/>
        </w:rPr>
        <w:t>3.3.1</w:t>
      </w:r>
      <w:r w:rsidR="00D32603" w:rsidRPr="003D10AB">
        <w:rPr>
          <w:color w:val="000000"/>
        </w:rPr>
        <w:t>2</w:t>
      </w:r>
      <w:r w:rsidRPr="003D10AB">
        <w:rPr>
          <w:color w:val="000000"/>
        </w:rPr>
        <w:t xml:space="preserve">. </w:t>
      </w:r>
      <w:proofErr w:type="gramStart"/>
      <w:r w:rsidR="00D32603" w:rsidRPr="003D10AB">
        <w:rPr>
          <w:color w:val="000000"/>
        </w:rPr>
        <w:t>В</w:t>
      </w:r>
      <w:r w:rsidR="00D32603" w:rsidRPr="003D10AB">
        <w:t xml:space="preserve"> случае получения отрицательного заключения экспертизы Проекта (ПСД) вследствие неисполнения либо ненадлежащего исполнения Подрядчиком своих обязательств по Договору произвести возврат сумм</w:t>
      </w:r>
      <w:r w:rsidR="00080784" w:rsidRPr="003D10AB">
        <w:t>ы</w:t>
      </w:r>
      <w:r w:rsidR="00D32603" w:rsidRPr="003D10AB">
        <w:t xml:space="preserve"> оплаты, произведенных Заказчиком согласно подпунктам 1), 2) пункта 2.2 Договора, а также возместить Заказчику затраты на проведение экспертизы Проекта (ПСД) (в том числе повторной), на основании подтверждающих оплату документов, в течение 10 (десяти) рабочих дней путем перечисления на банковский</w:t>
      </w:r>
      <w:proofErr w:type="gramEnd"/>
      <w:r w:rsidR="00D32603" w:rsidRPr="003D10AB">
        <w:t xml:space="preserve"> счет Заказчика, указанный в разделе 15 Договора;</w:t>
      </w:r>
      <w:r w:rsidR="00D32603" w:rsidRPr="00B7395B">
        <w:t xml:space="preserve"> </w:t>
      </w:r>
    </w:p>
    <w:p w:rsidR="000D3AEA" w:rsidRPr="00E83DC9" w:rsidRDefault="000D3AEA" w:rsidP="00D32603">
      <w:pPr>
        <w:autoSpaceDE w:val="0"/>
        <w:autoSpaceDN w:val="0"/>
        <w:adjustRightInd w:val="0"/>
        <w:ind w:firstLine="709"/>
        <w:jc w:val="both"/>
      </w:pPr>
      <w:r w:rsidRPr="00E83DC9">
        <w:rPr>
          <w:lang w:val="kk-KZ"/>
        </w:rPr>
        <w:t>3.3.1</w:t>
      </w:r>
      <w:r w:rsidR="008D357D" w:rsidRPr="003D10AB">
        <w:t>3</w:t>
      </w:r>
      <w:r w:rsidRPr="00E83DC9">
        <w:rPr>
          <w:lang w:val="kk-KZ"/>
        </w:rPr>
        <w:t>. Если</w:t>
      </w:r>
      <w:r w:rsidRPr="00E83DC9">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 </w:t>
      </w:r>
    </w:p>
    <w:p w:rsidR="000D3AEA" w:rsidRPr="00E83DC9" w:rsidRDefault="000D3AEA" w:rsidP="001B0EBD">
      <w:pPr>
        <w:autoSpaceDE w:val="0"/>
        <w:autoSpaceDN w:val="0"/>
        <w:adjustRightInd w:val="0"/>
        <w:ind w:firstLine="709"/>
        <w:jc w:val="both"/>
        <w:rPr>
          <w:color w:val="000000"/>
        </w:rPr>
      </w:pPr>
      <w:r w:rsidRPr="00E83DC9">
        <w:rPr>
          <w:color w:val="000000"/>
        </w:rPr>
        <w:t>3.3.1</w:t>
      </w:r>
      <w:r w:rsidR="008D357D" w:rsidRPr="003D10AB">
        <w:rPr>
          <w:color w:val="000000"/>
        </w:rPr>
        <w:t>4</w:t>
      </w:r>
      <w:r w:rsidRPr="00E83DC9">
        <w:rPr>
          <w:color w:val="000000"/>
        </w:rPr>
        <w:t xml:space="preserve">. Ни полностью, ни частично не передавать кому-либо свои обязательства по Договору. </w:t>
      </w:r>
    </w:p>
    <w:p w:rsidR="000D3AEA" w:rsidRPr="00E83DC9" w:rsidRDefault="000D3AEA" w:rsidP="001B0EBD">
      <w:pPr>
        <w:autoSpaceDE w:val="0"/>
        <w:autoSpaceDN w:val="0"/>
        <w:adjustRightInd w:val="0"/>
        <w:ind w:firstLine="709"/>
        <w:jc w:val="both"/>
      </w:pPr>
      <w:r w:rsidRPr="00E83DC9">
        <w:t>3.3.1</w:t>
      </w:r>
      <w:r w:rsidR="008D357D" w:rsidRPr="003D10AB">
        <w:t>5</w:t>
      </w:r>
      <w:r w:rsidRPr="00E83DC9">
        <w:t>. В случае неисполнения либо ненадлежащего исполнения своих обязательств по Договору нести ответственность согласно разделу 6 Договора.</w:t>
      </w:r>
    </w:p>
    <w:p w:rsidR="000D3AEA" w:rsidRPr="00E83DC9" w:rsidRDefault="000D3AEA" w:rsidP="001B0EBD">
      <w:pPr>
        <w:autoSpaceDE w:val="0"/>
        <w:autoSpaceDN w:val="0"/>
        <w:adjustRightInd w:val="0"/>
        <w:ind w:firstLine="709"/>
        <w:jc w:val="both"/>
      </w:pPr>
      <w:r w:rsidRPr="00E83DC9">
        <w:t>3.3.1</w:t>
      </w:r>
      <w:r w:rsidR="008D357D" w:rsidRPr="003D10AB">
        <w:t>6</w:t>
      </w:r>
      <w:r w:rsidRPr="00E83DC9">
        <w:t xml:space="preserve">. Согласовывать разработанную проектно-сметную документацию с Заказчиком в процессе </w:t>
      </w:r>
      <w:r w:rsidRPr="00E83DC9">
        <w:rPr>
          <w:lang w:val="kk-KZ"/>
        </w:rPr>
        <w:t>выполнения Работ</w:t>
      </w:r>
      <w:r w:rsidRPr="00E83DC9">
        <w:t>;</w:t>
      </w:r>
    </w:p>
    <w:p w:rsidR="000D3AEA" w:rsidRPr="00E83DC9" w:rsidRDefault="000D3AEA" w:rsidP="001B0EBD">
      <w:pPr>
        <w:autoSpaceDE w:val="0"/>
        <w:autoSpaceDN w:val="0"/>
        <w:adjustRightInd w:val="0"/>
        <w:ind w:firstLine="709"/>
        <w:jc w:val="both"/>
      </w:pPr>
      <w:r w:rsidRPr="00E83DC9">
        <w:t>3.3.1</w:t>
      </w:r>
      <w:r w:rsidR="008D357D" w:rsidRPr="003D10AB">
        <w:t>7</w:t>
      </w:r>
      <w:r w:rsidRPr="00E83DC9">
        <w:t>. Передавать на согласование Заказчику разработанный проект частями, по мере готовности каждой части.</w:t>
      </w:r>
    </w:p>
    <w:p w:rsidR="000D3AEA" w:rsidRPr="00E83DC9" w:rsidRDefault="000D3AEA" w:rsidP="001B0EBD">
      <w:pPr>
        <w:pStyle w:val="afe"/>
        <w:spacing w:after="0"/>
        <w:ind w:left="0" w:firstLine="709"/>
        <w:jc w:val="both"/>
      </w:pPr>
      <w:r w:rsidRPr="00E83DC9">
        <w:t xml:space="preserve">3.4. Поставщик вправе получить оплату за </w:t>
      </w:r>
      <w:r w:rsidRPr="00E83DC9">
        <w:rPr>
          <w:lang w:val="kk-KZ"/>
        </w:rPr>
        <w:t>выполне</w:t>
      </w:r>
      <w:r w:rsidRPr="00E83DC9">
        <w:t>н</w:t>
      </w:r>
      <w:r w:rsidRPr="00E83DC9">
        <w:rPr>
          <w:lang w:val="kk-KZ"/>
        </w:rPr>
        <w:t>ные</w:t>
      </w:r>
      <w:r w:rsidRPr="00E83DC9">
        <w:t xml:space="preserve"> </w:t>
      </w:r>
      <w:r w:rsidRPr="00E83DC9">
        <w:rPr>
          <w:lang w:val="kk-KZ"/>
        </w:rPr>
        <w:t>Работы</w:t>
      </w:r>
      <w:r w:rsidRPr="00E83DC9">
        <w:t xml:space="preserve"> в соответствии с условиями Договора.</w:t>
      </w:r>
    </w:p>
    <w:p w:rsidR="000D3AEA" w:rsidRPr="00E83DC9" w:rsidRDefault="000D3AEA" w:rsidP="001B0EBD">
      <w:pPr>
        <w:jc w:val="center"/>
        <w:rPr>
          <w:b/>
        </w:rPr>
      </w:pPr>
      <w:r w:rsidRPr="00E83DC9">
        <w:rPr>
          <w:b/>
        </w:rPr>
        <w:t xml:space="preserve">4. СРОК </w:t>
      </w:r>
      <w:r w:rsidRPr="00E83DC9">
        <w:rPr>
          <w:b/>
          <w:color w:val="000000"/>
          <w:lang w:val="kk-KZ"/>
        </w:rPr>
        <w:t>ВЫПОЛНЕНИЯ РАБОТ</w:t>
      </w:r>
    </w:p>
    <w:p w:rsidR="000D3AEA" w:rsidRPr="00E83DC9" w:rsidRDefault="000D3AEA" w:rsidP="001B0EBD">
      <w:pPr>
        <w:ind w:firstLine="709"/>
        <w:jc w:val="both"/>
      </w:pPr>
      <w:r w:rsidRPr="00E83DC9">
        <w:t xml:space="preserve">4.1. Срок </w:t>
      </w:r>
      <w:r w:rsidRPr="00E83DC9">
        <w:rPr>
          <w:lang w:val="kk-KZ"/>
        </w:rPr>
        <w:t>выполне</w:t>
      </w:r>
      <w:r w:rsidRPr="00E83DC9">
        <w:t>н</w:t>
      </w:r>
      <w:r w:rsidRPr="00E83DC9">
        <w:rPr>
          <w:lang w:val="kk-KZ"/>
        </w:rPr>
        <w:t>ия</w:t>
      </w:r>
      <w:r w:rsidRPr="00E83DC9">
        <w:t xml:space="preserve"> </w:t>
      </w:r>
      <w:r w:rsidRPr="00E83DC9">
        <w:rPr>
          <w:lang w:val="kk-KZ"/>
        </w:rPr>
        <w:t>Работ</w:t>
      </w:r>
      <w:r w:rsidRPr="00E83DC9">
        <w:t xml:space="preserve"> по Договору в полном объеме </w:t>
      </w:r>
      <w:r w:rsidRPr="00E83DC9">
        <w:rPr>
          <w:lang w:val="kk-KZ"/>
        </w:rPr>
        <w:t xml:space="preserve">со дня вступления в силу Договора </w:t>
      </w:r>
      <w:r w:rsidRPr="00E83DC9">
        <w:t xml:space="preserve"> </w:t>
      </w:r>
      <w:r w:rsidR="007B0671" w:rsidRPr="00E83DC9">
        <w:rPr>
          <w:lang w:val="kk-KZ"/>
        </w:rPr>
        <w:t>до 1 сентября 2021 года</w:t>
      </w:r>
      <w:r w:rsidRPr="00E83DC9">
        <w:t>.</w:t>
      </w:r>
    </w:p>
    <w:p w:rsidR="000D3AEA" w:rsidRPr="00E83DC9" w:rsidRDefault="000D3AEA" w:rsidP="001B0EBD">
      <w:pPr>
        <w:ind w:firstLine="709"/>
        <w:jc w:val="both"/>
      </w:pPr>
      <w:r w:rsidRPr="00E83DC9">
        <w:t xml:space="preserve">4.2. </w:t>
      </w:r>
      <w:r w:rsidRPr="00E83DC9">
        <w:rPr>
          <w:lang w:val="kk-KZ"/>
        </w:rPr>
        <w:t>Работы</w:t>
      </w:r>
      <w:r w:rsidRPr="00E83DC9">
        <w:t xml:space="preserve"> считаются </w:t>
      </w:r>
      <w:r w:rsidRPr="00E83DC9">
        <w:rPr>
          <w:lang w:val="kk-KZ"/>
        </w:rPr>
        <w:t>выполне</w:t>
      </w:r>
      <w:r w:rsidRPr="00E83DC9">
        <w:t>н</w:t>
      </w:r>
      <w:r w:rsidRPr="00E83DC9">
        <w:rPr>
          <w:lang w:val="kk-KZ"/>
        </w:rPr>
        <w:t>н</w:t>
      </w:r>
      <w:proofErr w:type="spellStart"/>
      <w:r w:rsidRPr="00E83DC9">
        <w:t>ыми</w:t>
      </w:r>
      <w:proofErr w:type="spellEnd"/>
      <w:r w:rsidRPr="00E83DC9">
        <w:t xml:space="preserve"> в полном объеме с даты подписания Акта.</w:t>
      </w:r>
    </w:p>
    <w:p w:rsidR="000D3AEA" w:rsidRPr="00E83DC9" w:rsidRDefault="000D3AEA" w:rsidP="001B0EBD">
      <w:pPr>
        <w:ind w:firstLine="709"/>
        <w:jc w:val="both"/>
      </w:pPr>
    </w:p>
    <w:p w:rsidR="000D3AEA" w:rsidRPr="00E83DC9" w:rsidRDefault="000D3AEA" w:rsidP="001B0EBD">
      <w:pPr>
        <w:tabs>
          <w:tab w:val="left" w:pos="709"/>
        </w:tabs>
        <w:jc w:val="center"/>
        <w:rPr>
          <w:b/>
        </w:rPr>
      </w:pPr>
      <w:r w:rsidRPr="00E83DC9">
        <w:rPr>
          <w:b/>
        </w:rPr>
        <w:t xml:space="preserve">5. ПОРЯДОК ПРИЕМА-ПЕРЕДАЧИ </w:t>
      </w:r>
      <w:r w:rsidRPr="00E83DC9">
        <w:rPr>
          <w:b/>
          <w:lang w:val="kk-KZ"/>
        </w:rPr>
        <w:t>ВЫПОЛНЕНЫХ РАБОТ</w:t>
      </w:r>
    </w:p>
    <w:p w:rsidR="000D3AEA" w:rsidRPr="00E83DC9" w:rsidRDefault="000D3AEA" w:rsidP="001B0EBD">
      <w:pPr>
        <w:pStyle w:val="30"/>
        <w:spacing w:after="0"/>
        <w:ind w:left="0" w:firstLine="709"/>
        <w:jc w:val="both"/>
        <w:rPr>
          <w:sz w:val="24"/>
          <w:szCs w:val="24"/>
        </w:rPr>
      </w:pPr>
      <w:r w:rsidRPr="00E83DC9">
        <w:rPr>
          <w:sz w:val="24"/>
          <w:szCs w:val="24"/>
        </w:rPr>
        <w:t xml:space="preserve">5.1. Поставщик после </w:t>
      </w:r>
      <w:r w:rsidRPr="00E83DC9">
        <w:rPr>
          <w:sz w:val="24"/>
          <w:szCs w:val="24"/>
          <w:lang w:val="kk-KZ"/>
        </w:rPr>
        <w:t>выполне</w:t>
      </w:r>
      <w:r w:rsidRPr="00E83DC9">
        <w:rPr>
          <w:sz w:val="24"/>
          <w:szCs w:val="24"/>
        </w:rPr>
        <w:t>н</w:t>
      </w:r>
      <w:r w:rsidRPr="00E83DC9">
        <w:rPr>
          <w:sz w:val="24"/>
          <w:szCs w:val="24"/>
          <w:lang w:val="kk-KZ"/>
        </w:rPr>
        <w:t>ия</w:t>
      </w:r>
      <w:r w:rsidRPr="00E83DC9">
        <w:rPr>
          <w:sz w:val="24"/>
          <w:szCs w:val="24"/>
        </w:rPr>
        <w:t xml:space="preserve"> </w:t>
      </w:r>
      <w:r w:rsidRPr="00E83DC9">
        <w:rPr>
          <w:sz w:val="24"/>
          <w:szCs w:val="24"/>
          <w:lang w:val="kk-KZ"/>
        </w:rPr>
        <w:t>Работ</w:t>
      </w:r>
      <w:r w:rsidRPr="00E83DC9">
        <w:rPr>
          <w:sz w:val="24"/>
          <w:szCs w:val="24"/>
        </w:rPr>
        <w:t xml:space="preserve"> в полном объеме направляет Заказчику для подписания Акт по согласованной с Заказчиком форме и результаты Работы (проектно-сметную документацию).  </w:t>
      </w:r>
    </w:p>
    <w:p w:rsidR="000D3AEA" w:rsidRPr="00E83DC9" w:rsidRDefault="000D3AEA" w:rsidP="001B0EBD">
      <w:pPr>
        <w:pStyle w:val="30"/>
        <w:spacing w:after="0"/>
        <w:ind w:left="0" w:firstLine="709"/>
        <w:jc w:val="both"/>
        <w:rPr>
          <w:sz w:val="24"/>
          <w:szCs w:val="24"/>
        </w:rPr>
      </w:pPr>
      <w:r w:rsidRPr="00E83DC9">
        <w:rPr>
          <w:sz w:val="24"/>
          <w:szCs w:val="24"/>
        </w:rPr>
        <w:t>5.</w:t>
      </w:r>
      <w:r w:rsidRPr="00E83DC9">
        <w:rPr>
          <w:sz w:val="24"/>
          <w:szCs w:val="24"/>
          <w:lang w:val="kk-KZ"/>
        </w:rPr>
        <w:t>2</w:t>
      </w:r>
      <w:r w:rsidRPr="00E83DC9">
        <w:rPr>
          <w:sz w:val="24"/>
          <w:szCs w:val="24"/>
        </w:rPr>
        <w:t xml:space="preserve">. Заказчик в течение </w:t>
      </w:r>
      <w:r w:rsidR="007B0671" w:rsidRPr="00E83DC9">
        <w:rPr>
          <w:sz w:val="24"/>
          <w:szCs w:val="24"/>
        </w:rPr>
        <w:t>3</w:t>
      </w:r>
      <w:r w:rsidRPr="00E83DC9">
        <w:rPr>
          <w:sz w:val="24"/>
          <w:szCs w:val="24"/>
        </w:rPr>
        <w:t>0 (</w:t>
      </w:r>
      <w:r w:rsidR="007B0671" w:rsidRPr="00E83DC9">
        <w:rPr>
          <w:sz w:val="24"/>
          <w:szCs w:val="24"/>
        </w:rPr>
        <w:t>три</w:t>
      </w:r>
      <w:r w:rsidRPr="00E83DC9">
        <w:rPr>
          <w:sz w:val="24"/>
          <w:szCs w:val="24"/>
        </w:rPr>
        <w:t xml:space="preserve">дцати) рабочих дней осуществляет проверку качества </w:t>
      </w:r>
      <w:r w:rsidRPr="00E83DC9">
        <w:rPr>
          <w:sz w:val="24"/>
          <w:szCs w:val="24"/>
          <w:lang w:val="kk-KZ"/>
        </w:rPr>
        <w:t>выполне</w:t>
      </w:r>
      <w:r w:rsidRPr="00E83DC9">
        <w:rPr>
          <w:sz w:val="24"/>
          <w:szCs w:val="24"/>
        </w:rPr>
        <w:t>н</w:t>
      </w:r>
      <w:r w:rsidRPr="00E83DC9">
        <w:rPr>
          <w:sz w:val="24"/>
          <w:szCs w:val="24"/>
          <w:lang w:val="kk-KZ"/>
        </w:rPr>
        <w:t>ных</w:t>
      </w:r>
      <w:r w:rsidRPr="00E83DC9">
        <w:rPr>
          <w:sz w:val="24"/>
          <w:szCs w:val="24"/>
        </w:rPr>
        <w:t xml:space="preserve"> </w:t>
      </w:r>
      <w:r w:rsidRPr="00E83DC9">
        <w:rPr>
          <w:sz w:val="24"/>
          <w:szCs w:val="24"/>
          <w:lang w:val="kk-KZ"/>
        </w:rPr>
        <w:t>Работ</w:t>
      </w:r>
      <w:r w:rsidRPr="00E83DC9">
        <w:rPr>
          <w:sz w:val="24"/>
          <w:szCs w:val="24"/>
        </w:rPr>
        <w:t xml:space="preserve"> и соответствие условиям Договора. В случае отсутствия Дефектов  уполномоченные лица Сторон подписывают Акт в течение 5 (пяти) рабочих дней со дня получения Заказчиком. </w:t>
      </w:r>
    </w:p>
    <w:p w:rsidR="000D3AEA" w:rsidRPr="00E83DC9" w:rsidRDefault="000D3AEA" w:rsidP="001B0EBD">
      <w:pPr>
        <w:pStyle w:val="30"/>
        <w:spacing w:after="0"/>
        <w:ind w:left="0" w:firstLine="709"/>
        <w:jc w:val="both"/>
        <w:rPr>
          <w:sz w:val="24"/>
          <w:szCs w:val="24"/>
          <w:lang w:val="kk-KZ"/>
        </w:rPr>
      </w:pPr>
      <w:r w:rsidRPr="00E83DC9">
        <w:rPr>
          <w:sz w:val="24"/>
          <w:szCs w:val="24"/>
        </w:rPr>
        <w:t>5.</w:t>
      </w:r>
      <w:r w:rsidRPr="00E83DC9">
        <w:rPr>
          <w:sz w:val="24"/>
          <w:szCs w:val="24"/>
          <w:lang w:val="kk-KZ"/>
        </w:rPr>
        <w:t>3</w:t>
      </w:r>
      <w:r w:rsidRPr="00E83DC9">
        <w:rPr>
          <w:sz w:val="24"/>
          <w:szCs w:val="24"/>
        </w:rPr>
        <w:t xml:space="preserve">. В случае наличия Дефектов Заказчик направляет Поставщику письменное уведомление, а Поставщик в течение 15 (пятнадцати) календарных дней со дня получения письменного уведомления от Заказчика обязан их устранить. После устранения Дефектов уполномоченные лица Сторон подписывают Акт. </w:t>
      </w:r>
    </w:p>
    <w:p w:rsidR="000D3AEA" w:rsidRPr="00E83DC9" w:rsidRDefault="000D3AEA" w:rsidP="001B0EBD">
      <w:pPr>
        <w:jc w:val="center"/>
        <w:rPr>
          <w:b/>
        </w:rPr>
      </w:pPr>
      <w:r w:rsidRPr="00E83DC9">
        <w:rPr>
          <w:b/>
        </w:rPr>
        <w:t>6. ОТВЕТСТВЕННОСТЬ СТОРОН</w:t>
      </w:r>
    </w:p>
    <w:p w:rsidR="000D3AEA" w:rsidRPr="00E83DC9" w:rsidRDefault="000D3AEA" w:rsidP="001B0EBD">
      <w:pPr>
        <w:ind w:firstLine="709"/>
        <w:jc w:val="both"/>
      </w:pPr>
      <w:r w:rsidRPr="00E83DC9">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p>
    <w:p w:rsidR="000D3AEA" w:rsidRPr="00E83DC9" w:rsidRDefault="000D3AEA" w:rsidP="001B0EBD">
      <w:pPr>
        <w:ind w:firstLine="709"/>
        <w:jc w:val="both"/>
      </w:pPr>
      <w:r w:rsidRPr="00E83DC9">
        <w:t xml:space="preserve">6.2. За исключением форс-мажорных условий, в случае нарушения Поставщиком сроков </w:t>
      </w:r>
      <w:r w:rsidRPr="00E83DC9">
        <w:rPr>
          <w:lang w:val="kk-KZ"/>
        </w:rPr>
        <w:t>выполнения работ</w:t>
      </w:r>
      <w:r w:rsidRPr="00E83DC9">
        <w:t xml:space="preserve"> или устранения дефектов, предусмотренных Договором, Заказчик без ущерба другим своим правам в рамках Договора взыскивает с Поставщика, Поставщик оплачивает Заказчику неустойку:</w:t>
      </w:r>
    </w:p>
    <w:p w:rsidR="000D3AEA" w:rsidRPr="00E83DC9" w:rsidRDefault="000D3AEA" w:rsidP="001B0EBD">
      <w:pPr>
        <w:ind w:firstLine="709"/>
        <w:jc w:val="both"/>
      </w:pPr>
      <w:r w:rsidRPr="00E83DC9">
        <w:t xml:space="preserve">1) в случае нарушения срока, предусмотренного пунктом 4.1. Договора, пеню в размере 0,1% (ноль целых одной десятой процента) от Общей суммы Договора за каждый календарный день задержки, включая день </w:t>
      </w:r>
      <w:r w:rsidRPr="00E83DC9">
        <w:rPr>
          <w:lang w:val="kk-KZ"/>
        </w:rPr>
        <w:t>выполнения работ</w:t>
      </w:r>
      <w:r w:rsidRPr="00E83DC9">
        <w:t xml:space="preserve"> но не более 5% (пять процентов) от Общей суммы Договора;</w:t>
      </w:r>
    </w:p>
    <w:p w:rsidR="000D3AEA" w:rsidRPr="00E83DC9" w:rsidRDefault="000D3AEA" w:rsidP="001B0EBD">
      <w:pPr>
        <w:ind w:firstLine="709"/>
        <w:jc w:val="both"/>
      </w:pPr>
      <w:r w:rsidRPr="00E83DC9">
        <w:t xml:space="preserve">2) в случае нарушения срока устранения дефектов в </w:t>
      </w:r>
      <w:r w:rsidRPr="00E83DC9">
        <w:rPr>
          <w:lang w:val="kk-KZ"/>
        </w:rPr>
        <w:t>выполненных работах</w:t>
      </w:r>
      <w:r w:rsidRPr="00E83DC9">
        <w:t xml:space="preserve">, в том числе в гарантийный период, пеню в размере 0,1% (ноль целых одна десятая процентов) от Общей суммы Договора за каждый календарный день задержки, включая день устранения дефектов в </w:t>
      </w:r>
      <w:r w:rsidRPr="00E83DC9">
        <w:rPr>
          <w:lang w:val="kk-KZ"/>
        </w:rPr>
        <w:t>выполненных работах</w:t>
      </w:r>
      <w:r w:rsidRPr="00E83DC9">
        <w:t>, но не более 5% (пять процентов) от Общей суммы Договора.</w:t>
      </w:r>
    </w:p>
    <w:p w:rsidR="000D3AEA" w:rsidRPr="00E83DC9" w:rsidRDefault="000D3AEA" w:rsidP="001B0EBD">
      <w:pPr>
        <w:ind w:firstLine="709"/>
        <w:jc w:val="both"/>
      </w:pPr>
      <w:r w:rsidRPr="00E83DC9">
        <w:rPr>
          <w:color w:val="00000A"/>
        </w:rPr>
        <w:t xml:space="preserve">6.3. В случае отказа от устранения дефектов в </w:t>
      </w:r>
      <w:r w:rsidRPr="00E83DC9">
        <w:rPr>
          <w:lang w:val="kk-KZ"/>
        </w:rPr>
        <w:t>выполненных работах</w:t>
      </w:r>
      <w:r w:rsidRPr="00E83DC9">
        <w:rPr>
          <w:color w:val="00000A"/>
        </w:rPr>
        <w:t xml:space="preserve">, в том числе в период гарантийного срока, Поставщик обязуется возвратить Заказчику стоимость </w:t>
      </w:r>
      <w:r w:rsidRPr="00E83DC9">
        <w:rPr>
          <w:lang w:val="kk-KZ"/>
        </w:rPr>
        <w:t>выполненных работ</w:t>
      </w:r>
      <w:r w:rsidRPr="00E83DC9">
        <w:rPr>
          <w:color w:val="00000A"/>
        </w:rPr>
        <w:t xml:space="preserve">, а также оплатить Заказчику штраф в размере 5% (пять процентов) от стоимости устранения дефектов в </w:t>
      </w:r>
      <w:r w:rsidRPr="00E83DC9">
        <w:rPr>
          <w:lang w:val="kk-KZ"/>
        </w:rPr>
        <w:t>выполненных работах</w:t>
      </w:r>
      <w:r w:rsidRPr="00E83DC9">
        <w:rPr>
          <w:color w:val="00000A"/>
        </w:rPr>
        <w:t>.</w:t>
      </w:r>
    </w:p>
    <w:p w:rsidR="000D3AEA" w:rsidRPr="00E83DC9" w:rsidRDefault="000D3AEA" w:rsidP="001B0EBD">
      <w:pPr>
        <w:ind w:firstLine="709"/>
        <w:jc w:val="both"/>
      </w:pPr>
      <w:r w:rsidRPr="00E83DC9">
        <w:rPr>
          <w:color w:val="00000A"/>
        </w:rPr>
        <w:t>6.4. В случае нарушения срока оплаты по Договору Заказчик оплачивает Поставщику пеню в размере 0,1 % (ноль целых одна десятая процентов) от суммы, подлежащей оплате, за каждый операционный день задержки, включая день оплаты, но не более 5% (пять процентов) от Общей суммы Договора.</w:t>
      </w:r>
    </w:p>
    <w:p w:rsidR="000D3AEA" w:rsidRPr="00E83DC9" w:rsidRDefault="000D3AEA" w:rsidP="001B0EBD">
      <w:pPr>
        <w:ind w:firstLine="709"/>
        <w:jc w:val="both"/>
      </w:pPr>
      <w:r w:rsidRPr="00E83DC9">
        <w:t>6.5. В случае представления обеспечения исполнения Договора не в полном объеме Поставщик оплачивает Заказчику штраф в размере 1% (один процент) от недовнесенной суммы обеспечения исполнения Договора.</w:t>
      </w:r>
    </w:p>
    <w:p w:rsidR="000D3AEA" w:rsidRPr="00E83DC9" w:rsidRDefault="000D3AEA" w:rsidP="001B0EBD">
      <w:pPr>
        <w:ind w:firstLine="709"/>
        <w:jc w:val="both"/>
      </w:pPr>
      <w:r w:rsidRPr="00E83DC9">
        <w:t>6.</w:t>
      </w:r>
      <w:r w:rsidR="00DC09F6" w:rsidRPr="00E83DC9">
        <w:rPr>
          <w:lang w:val="kk-KZ"/>
        </w:rPr>
        <w:t>6</w:t>
      </w:r>
      <w:r w:rsidRPr="00E83DC9">
        <w:t>.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5% (пять процентов) от Общей суммы Договора.</w:t>
      </w:r>
    </w:p>
    <w:p w:rsidR="000D3AEA" w:rsidRPr="00E83DC9" w:rsidRDefault="00DC09F6" w:rsidP="001B0EBD">
      <w:pPr>
        <w:ind w:firstLine="709"/>
        <w:jc w:val="both"/>
      </w:pPr>
      <w:r w:rsidRPr="00E83DC9">
        <w:rPr>
          <w:color w:val="000000"/>
        </w:rPr>
        <w:t>6.</w:t>
      </w:r>
      <w:r w:rsidRPr="00E83DC9">
        <w:rPr>
          <w:color w:val="000000"/>
          <w:lang w:val="kk-KZ"/>
        </w:rPr>
        <w:t>7</w:t>
      </w:r>
      <w:r w:rsidR="000D3AEA" w:rsidRPr="00E83DC9">
        <w:rPr>
          <w:color w:val="000000"/>
        </w:rPr>
        <w:t>.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0D3AEA" w:rsidRPr="00E83DC9" w:rsidRDefault="000D3AEA" w:rsidP="001B0EBD">
      <w:pPr>
        <w:ind w:firstLine="709"/>
        <w:jc w:val="both"/>
      </w:pPr>
      <w:r w:rsidRPr="00E83DC9">
        <w:t>6.</w:t>
      </w:r>
      <w:r w:rsidR="00DC09F6" w:rsidRPr="00E83DC9">
        <w:rPr>
          <w:lang w:val="kk-KZ"/>
        </w:rPr>
        <w:t>8</w:t>
      </w:r>
      <w:r w:rsidRPr="00E83DC9">
        <w:t>. Оплата суммы неустойки (штрафа, пени) не освобождает Стороны от исполнения своих обязательств по Договору.</w:t>
      </w:r>
    </w:p>
    <w:p w:rsidR="000D3AEA" w:rsidRPr="00E83DC9" w:rsidRDefault="000D3AEA" w:rsidP="001B0EBD">
      <w:pPr>
        <w:ind w:firstLine="709"/>
        <w:jc w:val="both"/>
      </w:pPr>
      <w:r w:rsidRPr="00E83DC9">
        <w:t>6</w:t>
      </w:r>
      <w:r w:rsidR="00DC09F6" w:rsidRPr="00E83DC9">
        <w:t>.</w:t>
      </w:r>
      <w:r w:rsidR="00DC09F6" w:rsidRPr="00E83DC9">
        <w:rPr>
          <w:lang w:val="kk-KZ"/>
        </w:rPr>
        <w:t>9</w:t>
      </w:r>
      <w:r w:rsidRPr="00E83DC9">
        <w:t xml:space="preserve">. Если Заказчик выступает инициатором расторжения Договора, не по вине Поставщика (неисполнения либо ненадлежащего исполнения Поставщиком своих </w:t>
      </w:r>
      <w:r w:rsidRPr="00E83DC9">
        <w:lastRenderedPageBreak/>
        <w:t>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0D3AEA" w:rsidRPr="00E83DC9" w:rsidRDefault="000D3AEA" w:rsidP="001B0EBD">
      <w:pPr>
        <w:ind w:firstLine="539"/>
        <w:jc w:val="both"/>
      </w:pPr>
      <w:r w:rsidRPr="00E83DC9">
        <w:rPr>
          <w:lang w:val="kk-KZ"/>
        </w:rPr>
        <w:t xml:space="preserve"> </w:t>
      </w:r>
      <w:r w:rsidRPr="00E83DC9">
        <w:t>6.1</w:t>
      </w:r>
      <w:r w:rsidR="00DC09F6" w:rsidRPr="00E83DC9">
        <w:rPr>
          <w:lang w:val="kk-KZ"/>
        </w:rPr>
        <w:t>0</w:t>
      </w:r>
      <w:r w:rsidRPr="00E83DC9">
        <w:t>. В случае нарушения одной из Сторон пункта 7.1.,7.2. настоящего Договора Сторона, раскрывшая конфиденциальную информацию, выплачивает другой Стороне штраф в размере 10 % (десяти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коммерческой и другой информации, полученной от Заказчика.</w:t>
      </w:r>
    </w:p>
    <w:p w:rsidR="000D3AEA" w:rsidRPr="00E83DC9" w:rsidRDefault="000D3AEA" w:rsidP="001B0EBD">
      <w:pPr>
        <w:ind w:firstLine="709"/>
        <w:jc w:val="both"/>
        <w:rPr>
          <w:color w:val="000000"/>
        </w:rPr>
      </w:pPr>
    </w:p>
    <w:p w:rsidR="000D3AEA" w:rsidRPr="00E83DC9" w:rsidRDefault="000D3AEA" w:rsidP="001B0EBD">
      <w:pPr>
        <w:jc w:val="center"/>
        <w:rPr>
          <w:b/>
        </w:rPr>
      </w:pPr>
      <w:r w:rsidRPr="00E83DC9">
        <w:rPr>
          <w:b/>
        </w:rPr>
        <w:t>7. КОНФИДЕНЦИАЛЬНОСТЬ</w:t>
      </w:r>
    </w:p>
    <w:p w:rsidR="000D3AEA" w:rsidRPr="00E83DC9" w:rsidRDefault="000D3AEA" w:rsidP="00B54DFD">
      <w:pPr>
        <w:pStyle w:val="30"/>
        <w:widowControl w:val="0"/>
        <w:spacing w:after="0"/>
        <w:ind w:left="0" w:firstLine="720"/>
        <w:jc w:val="both"/>
        <w:rPr>
          <w:sz w:val="24"/>
          <w:szCs w:val="24"/>
        </w:rPr>
      </w:pPr>
      <w:r w:rsidRPr="00E83DC9">
        <w:rPr>
          <w:sz w:val="24"/>
          <w:szCs w:val="24"/>
        </w:rPr>
        <w:t>7.1. 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rsidR="000D3AEA" w:rsidRPr="00E83DC9" w:rsidRDefault="000D3AEA" w:rsidP="00B54DFD">
      <w:pPr>
        <w:pStyle w:val="30"/>
        <w:widowControl w:val="0"/>
        <w:spacing w:after="0"/>
        <w:ind w:left="0" w:firstLine="720"/>
        <w:jc w:val="both"/>
        <w:rPr>
          <w:sz w:val="24"/>
          <w:szCs w:val="24"/>
        </w:rPr>
      </w:pPr>
      <w:r w:rsidRPr="00E83DC9">
        <w:rPr>
          <w:sz w:val="24"/>
          <w:szCs w:val="24"/>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0D3AEA" w:rsidRPr="00E83DC9" w:rsidRDefault="000D3AEA" w:rsidP="00B54DFD">
      <w:pPr>
        <w:pStyle w:val="30"/>
        <w:widowControl w:val="0"/>
        <w:spacing w:after="0"/>
        <w:ind w:left="0" w:firstLine="720"/>
        <w:jc w:val="both"/>
        <w:rPr>
          <w:sz w:val="24"/>
          <w:szCs w:val="24"/>
        </w:rPr>
      </w:pPr>
      <w:r w:rsidRPr="00E83DC9">
        <w:rPr>
          <w:sz w:val="24"/>
          <w:szCs w:val="24"/>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0D3AEA" w:rsidRPr="00E83DC9" w:rsidRDefault="000D3AEA" w:rsidP="00B54DFD">
      <w:pPr>
        <w:ind w:firstLine="709"/>
        <w:jc w:val="both"/>
      </w:pPr>
      <w:r w:rsidRPr="00E83DC9">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0D3AEA" w:rsidRPr="00E83DC9" w:rsidRDefault="000D3AEA" w:rsidP="00B54DFD">
      <w:pPr>
        <w:ind w:firstLine="708"/>
        <w:jc w:val="both"/>
      </w:pPr>
      <w:r w:rsidRPr="00E83DC9">
        <w:t>7.3. В случае разглашения конфиденциальной информации, Стороны несут ответственность в соответствии с разделом 6 Договора.</w:t>
      </w:r>
    </w:p>
    <w:p w:rsidR="000D3AEA" w:rsidRPr="00E83DC9" w:rsidRDefault="000D3AEA" w:rsidP="001B0EBD">
      <w:pPr>
        <w:ind w:firstLine="567"/>
        <w:jc w:val="both"/>
        <w:rPr>
          <w:color w:val="FF0000"/>
        </w:rPr>
      </w:pPr>
    </w:p>
    <w:p w:rsidR="001B0EBD" w:rsidRPr="00E83DC9" w:rsidRDefault="000D3AEA" w:rsidP="001B0EBD">
      <w:pPr>
        <w:ind w:left="720"/>
        <w:jc w:val="both"/>
        <w:rPr>
          <w:b/>
          <w:caps/>
          <w:lang w:val="kk-KZ"/>
        </w:rPr>
      </w:pPr>
      <w:r w:rsidRPr="00E83DC9">
        <w:rPr>
          <w:b/>
          <w:caps/>
        </w:rPr>
        <w:t>8. НЕПРЕОДОЛИМАЯ СИЛА (форс-мАжор)</w:t>
      </w:r>
    </w:p>
    <w:p w:rsidR="000D3AEA" w:rsidRPr="00E83DC9" w:rsidRDefault="000D3AEA" w:rsidP="001B0EBD">
      <w:pPr>
        <w:ind w:firstLine="720"/>
        <w:jc w:val="both"/>
        <w:rPr>
          <w:bCs/>
        </w:rPr>
      </w:pPr>
      <w:r w:rsidRPr="00E83DC9">
        <w:t>8.1.</w:t>
      </w:r>
      <w:r w:rsidRPr="00E83DC9">
        <w:rPr>
          <w:color w:val="000080"/>
        </w:rPr>
        <w:t xml:space="preserve"> </w:t>
      </w:r>
      <w:r w:rsidRPr="00E83DC9">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0D3AEA" w:rsidRPr="00E83DC9" w:rsidRDefault="000D3AEA" w:rsidP="001B0EBD">
      <w:pPr>
        <w:ind w:firstLine="709"/>
        <w:jc w:val="both"/>
      </w:pPr>
      <w:r w:rsidRPr="00E83DC9">
        <w:t>8.2.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8.1 Договора, а также представляет подтверждающий документ соответствующего уполномоченного органа. Факты, являющиеся общеизвестными, не требуют доказательств. После чего Стороны имеют право отказаться от дальнейшего выполнения обязательств по Договору. При этом Поставщик возвращает Заказчику суммы невыполненных обязательств по Договору и ни одна из Сторон не будет иметь право требовать у другой Стороны возмещения каких-либо убытков.</w:t>
      </w:r>
    </w:p>
    <w:p w:rsidR="000D3AEA" w:rsidRPr="00E83DC9" w:rsidRDefault="000D3AEA" w:rsidP="001B0EBD">
      <w:pPr>
        <w:ind w:firstLine="709"/>
        <w:jc w:val="both"/>
      </w:pPr>
      <w:r w:rsidRPr="00E83DC9">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0D3AEA" w:rsidRPr="00E83DC9" w:rsidRDefault="000D3AEA" w:rsidP="001B0EBD">
      <w:pPr>
        <w:suppressAutoHyphens/>
        <w:jc w:val="both"/>
        <w:rPr>
          <w:b/>
        </w:rPr>
      </w:pPr>
    </w:p>
    <w:p w:rsidR="000D3AEA" w:rsidRPr="00E83DC9" w:rsidRDefault="000D3AEA" w:rsidP="001B0EBD">
      <w:pPr>
        <w:suppressAutoHyphens/>
        <w:ind w:left="720"/>
        <w:jc w:val="center"/>
        <w:rPr>
          <w:b/>
        </w:rPr>
      </w:pPr>
      <w:r w:rsidRPr="00E83DC9">
        <w:rPr>
          <w:b/>
        </w:rPr>
        <w:t>9. ОБЕСПЕЧЕНИЕ ИСПОЛНЕНИЯ ДОГОВОРА</w:t>
      </w:r>
    </w:p>
    <w:p w:rsidR="000D3AEA" w:rsidRPr="00E83DC9" w:rsidRDefault="000D3AEA" w:rsidP="00B54DFD">
      <w:pPr>
        <w:pStyle w:val="30"/>
        <w:suppressAutoHyphens/>
        <w:spacing w:after="0"/>
        <w:ind w:left="0" w:firstLine="720"/>
        <w:jc w:val="both"/>
        <w:rPr>
          <w:sz w:val="24"/>
          <w:szCs w:val="24"/>
        </w:rPr>
      </w:pPr>
      <w:r w:rsidRPr="00E83DC9">
        <w:rPr>
          <w:sz w:val="24"/>
          <w:szCs w:val="24"/>
        </w:rPr>
        <w:t>9.1. Поставщик в течение 10 (десяти) рабочих дней после подписания Сторонами Договора вносит обеспечение исполнения Договора в виде банковской гарантии или гарантийного денежного взноса в размере 3% (три процента) от  Общей суммы Договора.</w:t>
      </w:r>
    </w:p>
    <w:p w:rsidR="000D3AEA" w:rsidRPr="00E83DC9" w:rsidRDefault="000D3AEA" w:rsidP="00B54DFD">
      <w:pPr>
        <w:pStyle w:val="30"/>
        <w:suppressAutoHyphens/>
        <w:spacing w:after="0"/>
        <w:ind w:left="0" w:firstLine="720"/>
        <w:jc w:val="both"/>
        <w:rPr>
          <w:sz w:val="24"/>
          <w:szCs w:val="24"/>
        </w:rPr>
      </w:pPr>
      <w:r w:rsidRPr="00E83DC9">
        <w:rPr>
          <w:sz w:val="24"/>
          <w:szCs w:val="24"/>
        </w:rPr>
        <w:lastRenderedPageBreak/>
        <w:t>9.2. Заказчик возвращает Поставщику внесенное обеспечение исполнения Договора в течение 10 (десяти) рабочих дней со дня подписания уполномоченными представителями обеих Сторон Акта.</w:t>
      </w:r>
    </w:p>
    <w:p w:rsidR="000D3AEA" w:rsidRPr="00E83DC9" w:rsidRDefault="000D3AEA" w:rsidP="00B54DFD">
      <w:pPr>
        <w:ind w:firstLine="708"/>
        <w:jc w:val="both"/>
        <w:rPr>
          <w:snapToGrid w:val="0"/>
        </w:rPr>
      </w:pPr>
      <w:r w:rsidRPr="00E83DC9">
        <w:rPr>
          <w:snapToGrid w:val="0"/>
        </w:rPr>
        <w:t>9.3.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5 (пяти) рабочих дней с даты оплаты Поставщиком Заказчику неустойки (пени, штрафа) в полном объеме.</w:t>
      </w:r>
    </w:p>
    <w:p w:rsidR="000D3AEA" w:rsidRPr="00E83DC9" w:rsidRDefault="000D3AEA" w:rsidP="00B54DFD">
      <w:pPr>
        <w:suppressAutoHyphens/>
        <w:ind w:firstLine="720"/>
        <w:jc w:val="both"/>
        <w:rPr>
          <w:color w:val="000080"/>
        </w:rPr>
      </w:pPr>
      <w:r w:rsidRPr="00E83DC9">
        <w:t xml:space="preserve">9.4. Заказчик не возвращает обеспечение исполнения Договора в случае расторжения Договора вследствие невыполнения Поставщиком своих обязательств по Договору. </w:t>
      </w:r>
    </w:p>
    <w:p w:rsidR="000D3AEA" w:rsidRPr="00E83DC9" w:rsidRDefault="000D3AEA" w:rsidP="000D3AEA">
      <w:pPr>
        <w:ind w:left="720"/>
        <w:jc w:val="center"/>
        <w:rPr>
          <w:b/>
        </w:rPr>
      </w:pPr>
      <w:r w:rsidRPr="00E83DC9">
        <w:rPr>
          <w:b/>
        </w:rPr>
        <w:t>10. УСЛОВИЯ РАЗРЕШЕНИЯ СПОРОВ</w:t>
      </w:r>
    </w:p>
    <w:p w:rsidR="000D3AEA" w:rsidRPr="00E83DC9" w:rsidRDefault="000D3AEA" w:rsidP="000D3AEA">
      <w:pPr>
        <w:ind w:firstLine="720"/>
        <w:jc w:val="both"/>
      </w:pPr>
      <w:r w:rsidRPr="00E83DC9">
        <w:t>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0D3AEA" w:rsidRPr="00E83DC9" w:rsidRDefault="000D3AEA" w:rsidP="000D3AEA">
      <w:pPr>
        <w:ind w:firstLine="709"/>
        <w:jc w:val="both"/>
        <w:rPr>
          <w:b/>
        </w:rPr>
      </w:pPr>
      <w:r w:rsidRPr="00E83DC9">
        <w:t>10.2.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0D3AEA" w:rsidRPr="00E83DC9" w:rsidRDefault="000D3AEA" w:rsidP="000D3AEA">
      <w:pPr>
        <w:tabs>
          <w:tab w:val="left" w:pos="0"/>
        </w:tabs>
        <w:ind w:firstLine="567"/>
        <w:jc w:val="center"/>
        <w:rPr>
          <w:b/>
        </w:rPr>
      </w:pPr>
      <w:r w:rsidRPr="00E83DC9">
        <w:rPr>
          <w:b/>
        </w:rPr>
        <w:t xml:space="preserve">11. УСЛОВИЯ ВНЕСЕНИЯ ИЗМЕНЕНИЙ, ДОПОЛНЕНИЙ  </w:t>
      </w:r>
    </w:p>
    <w:p w:rsidR="000D3AEA" w:rsidRPr="00E83DC9" w:rsidRDefault="000D3AEA" w:rsidP="000D3AEA">
      <w:pPr>
        <w:tabs>
          <w:tab w:val="left" w:pos="0"/>
        </w:tabs>
        <w:ind w:firstLine="567"/>
        <w:jc w:val="center"/>
        <w:rPr>
          <w:b/>
        </w:rPr>
      </w:pPr>
      <w:r w:rsidRPr="00E83DC9">
        <w:rPr>
          <w:b/>
        </w:rPr>
        <w:t>В ДОГОВОР И ЕГО РАСТОРЖЕНИЯ</w:t>
      </w:r>
    </w:p>
    <w:p w:rsidR="000D3AEA" w:rsidRPr="00E83DC9" w:rsidRDefault="000D3AEA" w:rsidP="000D3AEA">
      <w:pPr>
        <w:ind w:firstLine="709"/>
        <w:jc w:val="both"/>
      </w:pPr>
      <w:r w:rsidRPr="00E83DC9">
        <w:t>11.1.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w:t>
      </w:r>
    </w:p>
    <w:p w:rsidR="000D3AEA" w:rsidRPr="00E83DC9" w:rsidRDefault="000D3AEA" w:rsidP="000D3AEA">
      <w:pPr>
        <w:ind w:firstLine="709"/>
        <w:jc w:val="both"/>
      </w:pPr>
      <w:r w:rsidRPr="00E83DC9">
        <w:t>11.2. Все изменения к Договору оформляются дополнительным соглашением и подписываются уполномоченными представителями Сторон, за исключением изменений, указанных в пункте 11.1 Договора.</w:t>
      </w:r>
    </w:p>
    <w:p w:rsidR="000D3AEA" w:rsidRPr="00E83DC9" w:rsidRDefault="000D3AEA" w:rsidP="000D3AEA">
      <w:pPr>
        <w:ind w:firstLine="709"/>
        <w:jc w:val="both"/>
      </w:pPr>
      <w:r w:rsidRPr="00E83DC9">
        <w:t xml:space="preserve">11.3. Договор содержит условие о его расторжении на любом этапе </w:t>
      </w:r>
      <w:r w:rsidRPr="00E83DC9">
        <w:rPr>
          <w:rFonts w:eastAsia="Calibri"/>
          <w:lang w:eastAsia="en-US"/>
        </w:rPr>
        <w:t>в следующих случаях:</w:t>
      </w:r>
    </w:p>
    <w:p w:rsidR="000D3AEA" w:rsidRPr="00E83DC9" w:rsidRDefault="000D3AEA" w:rsidP="000D3AEA">
      <w:pPr>
        <w:tabs>
          <w:tab w:val="left" w:pos="1276"/>
        </w:tabs>
        <w:autoSpaceDE w:val="0"/>
        <w:autoSpaceDN w:val="0"/>
        <w:adjustRightInd w:val="0"/>
        <w:jc w:val="both"/>
        <w:rPr>
          <w:rFonts w:eastAsia="Calibri"/>
          <w:lang w:eastAsia="en-US"/>
        </w:rPr>
      </w:pPr>
      <w:r w:rsidRPr="00E83DC9">
        <w:rPr>
          <w:rFonts w:eastAsia="Calibri"/>
          <w:lang w:val="kk-KZ" w:eastAsia="en-US"/>
        </w:rPr>
        <w:t xml:space="preserve">          </w:t>
      </w:r>
      <w:r w:rsidRPr="00E83DC9">
        <w:rPr>
          <w:rFonts w:eastAsia="Calibri"/>
          <w:lang w:eastAsia="en-US"/>
        </w:rPr>
        <w:t xml:space="preserve">1) отказа </w:t>
      </w:r>
      <w:r w:rsidRPr="00E83DC9">
        <w:rPr>
          <w:rFonts w:eastAsia="Calibri"/>
          <w:lang w:val="kk-KZ" w:eastAsia="en-US"/>
        </w:rPr>
        <w:t>З</w:t>
      </w:r>
      <w:proofErr w:type="spellStart"/>
      <w:r w:rsidRPr="00E83DC9">
        <w:rPr>
          <w:rFonts w:eastAsia="Calibri"/>
          <w:lang w:eastAsia="en-US"/>
        </w:rPr>
        <w:t>аказчика</w:t>
      </w:r>
      <w:proofErr w:type="spellEnd"/>
      <w:r w:rsidRPr="00E83DC9">
        <w:rPr>
          <w:rFonts w:eastAsia="Calibri"/>
          <w:lang w:eastAsia="en-US"/>
        </w:rPr>
        <w:t xml:space="preserve"> от закупок в соответствии с пунктом 14</w:t>
      </w:r>
      <w:r w:rsidRPr="00E83DC9">
        <w:rPr>
          <w:rFonts w:eastAsia="Calibri"/>
          <w:bCs/>
          <w:lang w:eastAsia="en-US"/>
        </w:rPr>
        <w:t xml:space="preserve"> Правил</w:t>
      </w:r>
      <w:r w:rsidRPr="00E83DC9">
        <w:rPr>
          <w:rFonts w:eastAsia="Calibri"/>
          <w:lang w:eastAsia="en-US"/>
        </w:rPr>
        <w:t>;</w:t>
      </w:r>
    </w:p>
    <w:p w:rsidR="000D3AEA" w:rsidRPr="00E83DC9" w:rsidRDefault="000D3AEA" w:rsidP="000D3AEA">
      <w:pPr>
        <w:tabs>
          <w:tab w:val="left" w:pos="993"/>
          <w:tab w:val="left" w:pos="1276"/>
        </w:tabs>
        <w:ind w:firstLine="709"/>
        <w:jc w:val="both"/>
        <w:rPr>
          <w:rFonts w:eastAsia="Calibri"/>
          <w:lang w:eastAsia="en-US"/>
        </w:rPr>
      </w:pPr>
      <w:r w:rsidRPr="00E83DC9">
        <w:rPr>
          <w:rFonts w:eastAsia="Calibri"/>
          <w:lang w:eastAsia="en-US"/>
        </w:rPr>
        <w:t xml:space="preserve">2) выявления недостоверной информации в сведениях, представленных </w:t>
      </w:r>
      <w:r w:rsidRPr="00E83DC9">
        <w:rPr>
          <w:rFonts w:eastAsia="Calibri"/>
          <w:lang w:val="kk-KZ" w:eastAsia="en-US"/>
        </w:rPr>
        <w:t>П</w:t>
      </w:r>
      <w:proofErr w:type="spellStart"/>
      <w:r w:rsidRPr="00E83DC9">
        <w:rPr>
          <w:rFonts w:eastAsia="Calibri"/>
          <w:lang w:eastAsia="en-US"/>
        </w:rPr>
        <w:t>оставщиком</w:t>
      </w:r>
      <w:proofErr w:type="spellEnd"/>
      <w:r w:rsidRPr="00E83DC9">
        <w:rPr>
          <w:rFonts w:eastAsia="Calibri"/>
          <w:lang w:eastAsia="en-US"/>
        </w:rPr>
        <w:t>;</w:t>
      </w:r>
    </w:p>
    <w:p w:rsidR="000D3AEA" w:rsidRPr="00E83DC9" w:rsidRDefault="000D3AEA" w:rsidP="000D3AEA">
      <w:pPr>
        <w:tabs>
          <w:tab w:val="left" w:pos="993"/>
          <w:tab w:val="left" w:pos="1276"/>
        </w:tabs>
        <w:ind w:firstLine="709"/>
        <w:jc w:val="both"/>
        <w:rPr>
          <w:rFonts w:eastAsia="Calibri"/>
          <w:strike/>
          <w:lang w:eastAsia="en-US"/>
        </w:rPr>
      </w:pPr>
      <w:r w:rsidRPr="00E83DC9">
        <w:rPr>
          <w:rFonts w:eastAsia="Calibri"/>
          <w:lang w:eastAsia="en-US"/>
        </w:rPr>
        <w:t>3) выявления нарушений Правил</w:t>
      </w:r>
      <w:r w:rsidRPr="00E83DC9">
        <w:rPr>
          <w:rFonts w:eastAsia="Calibri"/>
          <w:snapToGrid w:val="0"/>
          <w:lang w:eastAsia="en-US"/>
        </w:rPr>
        <w:t xml:space="preserve"> и (или) условий закупок при проведении закупки способом запроса ценовых предложений, повлиявших  на итоги закупок</w:t>
      </w:r>
      <w:r w:rsidRPr="00E83DC9">
        <w:rPr>
          <w:rFonts w:eastAsia="Calibri"/>
          <w:lang w:eastAsia="en-US"/>
        </w:rPr>
        <w:t>;</w:t>
      </w:r>
    </w:p>
    <w:p w:rsidR="000D3AEA" w:rsidRPr="00E83DC9" w:rsidRDefault="00DC09F6" w:rsidP="000D3AEA">
      <w:pPr>
        <w:tabs>
          <w:tab w:val="left" w:pos="993"/>
          <w:tab w:val="left" w:pos="1276"/>
        </w:tabs>
        <w:ind w:firstLine="709"/>
        <w:jc w:val="both"/>
        <w:rPr>
          <w:rFonts w:eastAsia="Calibri"/>
          <w:lang w:eastAsia="en-US"/>
        </w:rPr>
      </w:pPr>
      <w:r w:rsidRPr="00E83DC9">
        <w:rPr>
          <w:rFonts w:eastAsia="Calibri"/>
          <w:lang w:val="kk-KZ" w:eastAsia="en-US"/>
        </w:rPr>
        <w:t>4</w:t>
      </w:r>
      <w:r w:rsidR="000D3AEA" w:rsidRPr="00E83DC9">
        <w:rPr>
          <w:rFonts w:eastAsia="Calibri"/>
          <w:lang w:eastAsia="en-US"/>
        </w:rPr>
        <w:t>) в  случаях, предусмотренных договором о закупках.</w:t>
      </w:r>
    </w:p>
    <w:p w:rsidR="000D3AEA" w:rsidRPr="00E83DC9" w:rsidRDefault="000D3AEA" w:rsidP="000D3AEA">
      <w:pPr>
        <w:pStyle w:val="a6"/>
        <w:tabs>
          <w:tab w:val="left" w:pos="896"/>
        </w:tabs>
        <w:ind w:firstLine="709"/>
        <w:contextualSpacing/>
        <w:jc w:val="both"/>
        <w:rPr>
          <w:sz w:val="24"/>
          <w:szCs w:val="24"/>
        </w:rPr>
      </w:pPr>
      <w:r w:rsidRPr="00E83DC9">
        <w:rPr>
          <w:sz w:val="24"/>
          <w:szCs w:val="24"/>
        </w:rPr>
        <w:t xml:space="preserve">11.4. Если иное не предусмотрено Договором, в случае расторжения Договора в одностороннем порядке,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0D3AEA" w:rsidRPr="00E83DC9" w:rsidRDefault="000D3AEA" w:rsidP="000D3AEA">
      <w:pPr>
        <w:jc w:val="center"/>
      </w:pPr>
      <w:r w:rsidRPr="00E83DC9">
        <w:rPr>
          <w:b/>
        </w:rPr>
        <w:t>12. ВСТУПЛЕНИЕ В СИЛУ ДОГОВОРА</w:t>
      </w:r>
    </w:p>
    <w:p w:rsidR="000D3AEA" w:rsidRPr="00E83DC9" w:rsidRDefault="000D3AEA" w:rsidP="000D3AEA">
      <w:pPr>
        <w:ind w:firstLine="708"/>
        <w:jc w:val="both"/>
      </w:pPr>
      <w:r w:rsidRPr="00E83DC9">
        <w:t xml:space="preserve">12.1. Договор вступает в силу со дня внесения Поставщиком обеспечения исполнения Договора в полном объеме и действует до полного исполнения Сторонами своих обязательств по нему. </w:t>
      </w:r>
    </w:p>
    <w:p w:rsidR="000D3AEA" w:rsidRPr="00E83DC9" w:rsidRDefault="000D3AEA" w:rsidP="000D3AEA">
      <w:pPr>
        <w:ind w:firstLine="708"/>
        <w:jc w:val="center"/>
      </w:pPr>
      <w:r w:rsidRPr="00E83DC9">
        <w:rPr>
          <w:b/>
        </w:rPr>
        <w:t>13. ЯЗЫК ДОГОВОРА</w:t>
      </w:r>
    </w:p>
    <w:p w:rsidR="000D3AEA" w:rsidRPr="00E83DC9" w:rsidRDefault="000D3AEA" w:rsidP="000D3AEA">
      <w:pPr>
        <w:autoSpaceDE w:val="0"/>
        <w:autoSpaceDN w:val="0"/>
        <w:adjustRightInd w:val="0"/>
        <w:ind w:firstLine="709"/>
        <w:jc w:val="both"/>
      </w:pPr>
      <w:r w:rsidRPr="00E83DC9">
        <w:t>13.1. Договор составлен в четырех экземплярах: два на государственном и два на русском языках, имеющих одинаковую юридическую силу.</w:t>
      </w:r>
    </w:p>
    <w:p w:rsidR="000D3AEA" w:rsidRPr="00E83DC9" w:rsidRDefault="000D3AEA" w:rsidP="000D3AEA">
      <w:pPr>
        <w:jc w:val="center"/>
      </w:pPr>
      <w:r w:rsidRPr="00E83DC9">
        <w:rPr>
          <w:b/>
        </w:rPr>
        <w:t>14. ПРОЧИЕ УСЛОВИЯ</w:t>
      </w:r>
    </w:p>
    <w:p w:rsidR="000D3AEA" w:rsidRPr="00E83DC9" w:rsidRDefault="000D3AEA" w:rsidP="000D3AEA">
      <w:pPr>
        <w:ind w:firstLine="709"/>
        <w:jc w:val="both"/>
      </w:pPr>
      <w:r w:rsidRPr="00E83DC9">
        <w:t>14.1.  Приложение к Договору является его неотъемлемой частью.</w:t>
      </w:r>
    </w:p>
    <w:p w:rsidR="000D3AEA" w:rsidRPr="00E83DC9" w:rsidRDefault="000D3AEA" w:rsidP="000D3AEA">
      <w:pPr>
        <w:ind w:firstLine="709"/>
        <w:jc w:val="both"/>
      </w:pPr>
      <w:r w:rsidRPr="00E83DC9">
        <w:t>14.2. В случае реорганизации одной из Сторон права и обязанности по Договору не прекращаются и переходят к правопреемникам Сторон.</w:t>
      </w:r>
    </w:p>
    <w:p w:rsidR="000D3AEA" w:rsidRPr="00E83DC9" w:rsidRDefault="000D3AEA" w:rsidP="000D3AEA">
      <w:pPr>
        <w:jc w:val="center"/>
        <w:rPr>
          <w:b/>
        </w:rPr>
      </w:pPr>
      <w:r w:rsidRPr="00E83DC9">
        <w:rPr>
          <w:b/>
        </w:rPr>
        <w:t>15. МЕСТА НАХОЖДЕНИЯ И РЕКВИЗИТЫ СТОРОН</w:t>
      </w:r>
    </w:p>
    <w:tbl>
      <w:tblPr>
        <w:tblW w:w="9935" w:type="dxa"/>
        <w:tblInd w:w="96" w:type="dxa"/>
        <w:tblLayout w:type="fixed"/>
        <w:tblLook w:val="0000" w:firstRow="0" w:lastRow="0" w:firstColumn="0" w:lastColumn="0" w:noHBand="0" w:noVBand="0"/>
      </w:tblPr>
      <w:tblGrid>
        <w:gridCol w:w="5109"/>
        <w:gridCol w:w="4826"/>
      </w:tblGrid>
      <w:tr w:rsidR="000D3AEA" w:rsidRPr="00E83DC9" w:rsidTr="004C4175">
        <w:tc>
          <w:tcPr>
            <w:tcW w:w="5103" w:type="dxa"/>
          </w:tcPr>
          <w:p w:rsidR="000D3AEA" w:rsidRPr="00E83DC9" w:rsidRDefault="000D3AEA" w:rsidP="004C4175">
            <w:pPr>
              <w:jc w:val="both"/>
              <w:rPr>
                <w:b/>
              </w:rPr>
            </w:pPr>
            <w:r w:rsidRPr="00E83DC9">
              <w:rPr>
                <w:b/>
              </w:rPr>
              <w:t>Заказчик:</w:t>
            </w:r>
          </w:p>
        </w:tc>
        <w:tc>
          <w:tcPr>
            <w:tcW w:w="4820" w:type="dxa"/>
          </w:tcPr>
          <w:p w:rsidR="000D3AEA" w:rsidRPr="00E83DC9" w:rsidRDefault="000D3AEA" w:rsidP="004C4175">
            <w:pPr>
              <w:jc w:val="both"/>
              <w:rPr>
                <w:b/>
              </w:rPr>
            </w:pPr>
            <w:r w:rsidRPr="00E83DC9">
              <w:rPr>
                <w:b/>
              </w:rPr>
              <w:t>Поставщик:</w:t>
            </w:r>
          </w:p>
        </w:tc>
      </w:tr>
      <w:tr w:rsidR="000D3AEA" w:rsidRPr="00E83DC9" w:rsidTr="004C4175">
        <w:trPr>
          <w:trHeight w:val="3235"/>
        </w:trPr>
        <w:tc>
          <w:tcPr>
            <w:tcW w:w="5103" w:type="dxa"/>
          </w:tcPr>
          <w:p w:rsidR="000D3AEA" w:rsidRPr="00E83DC9" w:rsidRDefault="000D3AEA" w:rsidP="004C4175">
            <w:r w:rsidRPr="00E83DC9">
              <w:lastRenderedPageBreak/>
              <w:t>РГУ «Национальный Банк РК»</w:t>
            </w:r>
          </w:p>
          <w:p w:rsidR="000D3AEA" w:rsidRPr="00E83DC9" w:rsidRDefault="000D3AEA" w:rsidP="004C4175">
            <w:proofErr w:type="spellStart"/>
            <w:r w:rsidRPr="00E83DC9">
              <w:t>Жамбылский</w:t>
            </w:r>
            <w:proofErr w:type="spellEnd"/>
            <w:r w:rsidRPr="00E83DC9">
              <w:t xml:space="preserve"> филиал</w:t>
            </w:r>
          </w:p>
          <w:p w:rsidR="000D3AEA" w:rsidRPr="00E83DC9" w:rsidRDefault="000D3AEA" w:rsidP="004C4175">
            <w:r w:rsidRPr="00E83DC9">
              <w:t xml:space="preserve">г. </w:t>
            </w:r>
            <w:proofErr w:type="spellStart"/>
            <w:r w:rsidRPr="00E83DC9">
              <w:t>Тараз</w:t>
            </w:r>
            <w:proofErr w:type="spellEnd"/>
            <w:r w:rsidRPr="00E83DC9">
              <w:t xml:space="preserve">, ул. </w:t>
            </w:r>
            <w:proofErr w:type="spellStart"/>
            <w:r w:rsidRPr="00E83DC9">
              <w:t>Казыбек</w:t>
            </w:r>
            <w:proofErr w:type="spellEnd"/>
            <w:r w:rsidRPr="00E83DC9">
              <w:t xml:space="preserve"> </w:t>
            </w:r>
            <w:proofErr w:type="spellStart"/>
            <w:r w:rsidRPr="00E83DC9">
              <w:t>би</w:t>
            </w:r>
            <w:proofErr w:type="spellEnd"/>
            <w:r w:rsidRPr="00E83DC9">
              <w:t>, 137</w:t>
            </w:r>
          </w:p>
          <w:p w:rsidR="000D3AEA" w:rsidRPr="00E83DC9" w:rsidRDefault="000D3AEA" w:rsidP="004C4175">
            <w:pPr>
              <w:rPr>
                <w:lang w:val="kk-KZ"/>
              </w:rPr>
            </w:pPr>
            <w:r w:rsidRPr="00E83DC9">
              <w:t xml:space="preserve">Тел: 8(7262) </w:t>
            </w:r>
            <w:r w:rsidRPr="00E83DC9">
              <w:rPr>
                <w:lang w:val="kk-KZ"/>
              </w:rPr>
              <w:t>99-93-41, 99-93-53</w:t>
            </w:r>
          </w:p>
          <w:p w:rsidR="000D3AEA" w:rsidRPr="00E83DC9" w:rsidRDefault="000D3AEA" w:rsidP="004C4175">
            <w:r w:rsidRPr="00E83DC9">
              <w:t>БИН 920441000030</w:t>
            </w:r>
          </w:p>
          <w:p w:rsidR="000D3AEA" w:rsidRPr="00E83DC9" w:rsidRDefault="000D3AEA" w:rsidP="004C4175">
            <w:r w:rsidRPr="00E83DC9">
              <w:t>БИК NBRKKZKX</w:t>
            </w:r>
          </w:p>
          <w:p w:rsidR="000D3AEA" w:rsidRPr="00E83DC9" w:rsidRDefault="000D3AEA" w:rsidP="004C4175">
            <w:r w:rsidRPr="00E83DC9">
              <w:t>ИИК KZ50125KZT</w:t>
            </w:r>
            <w:r w:rsidRPr="00E83DC9">
              <w:rPr>
                <w:lang w:val="en-US"/>
              </w:rPr>
              <w:t>H</w:t>
            </w:r>
            <w:r w:rsidRPr="00E83DC9">
              <w:t>007100100</w:t>
            </w:r>
          </w:p>
          <w:p w:rsidR="000D3AEA" w:rsidRPr="00E83DC9" w:rsidRDefault="000D3AEA" w:rsidP="004C4175">
            <w:r w:rsidRPr="00E83DC9">
              <w:t xml:space="preserve">в </w:t>
            </w:r>
            <w:proofErr w:type="spellStart"/>
            <w:r w:rsidRPr="00E83DC9">
              <w:t>НацБанк</w:t>
            </w:r>
            <w:proofErr w:type="spellEnd"/>
            <w:r w:rsidRPr="00E83DC9">
              <w:t xml:space="preserve"> РК</w:t>
            </w:r>
          </w:p>
          <w:p w:rsidR="000D3AEA" w:rsidRPr="00E83DC9" w:rsidRDefault="000D3AEA" w:rsidP="004C4175">
            <w:r w:rsidRPr="00E83DC9">
              <w:t>Признак резиденства-1</w:t>
            </w:r>
          </w:p>
          <w:p w:rsidR="000D3AEA" w:rsidRPr="00E83DC9" w:rsidRDefault="000D3AEA" w:rsidP="004C4175">
            <w:pPr>
              <w:rPr>
                <w:lang w:val="kk-KZ"/>
              </w:rPr>
            </w:pPr>
            <w:r w:rsidRPr="00E83DC9">
              <w:t>Код сектора экономики-3</w:t>
            </w:r>
          </w:p>
          <w:p w:rsidR="000D3AEA" w:rsidRPr="00E83DC9" w:rsidRDefault="000D3AEA" w:rsidP="004C4175">
            <w:pPr>
              <w:jc w:val="both"/>
              <w:rPr>
                <w:b/>
              </w:rPr>
            </w:pPr>
            <w:r w:rsidRPr="00E83DC9">
              <w:rPr>
                <w:b/>
              </w:rPr>
              <w:t>от Заказчика</w:t>
            </w:r>
          </w:p>
          <w:p w:rsidR="000D3AEA" w:rsidRPr="00E83DC9" w:rsidRDefault="000D3AEA" w:rsidP="004C4175">
            <w:pPr>
              <w:jc w:val="both"/>
              <w:rPr>
                <w:b/>
              </w:rPr>
            </w:pPr>
            <w:r w:rsidRPr="00E83DC9">
              <w:rPr>
                <w:b/>
              </w:rPr>
              <w:t xml:space="preserve">________________ </w:t>
            </w:r>
          </w:p>
          <w:p w:rsidR="000D3AEA" w:rsidRPr="00E83DC9" w:rsidRDefault="000D3AEA" w:rsidP="004C4175">
            <w:pPr>
              <w:jc w:val="both"/>
            </w:pPr>
            <w:r w:rsidRPr="00E83DC9">
              <w:t xml:space="preserve">   </w:t>
            </w:r>
          </w:p>
        </w:tc>
        <w:tc>
          <w:tcPr>
            <w:tcW w:w="4820" w:type="dxa"/>
          </w:tcPr>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pPr>
          </w:p>
          <w:p w:rsidR="000D3AEA" w:rsidRPr="00E83DC9" w:rsidRDefault="000D3AEA" w:rsidP="004C4175">
            <w:pPr>
              <w:jc w:val="both"/>
              <w:rPr>
                <w:lang w:val="kk-KZ"/>
              </w:rPr>
            </w:pPr>
          </w:p>
          <w:p w:rsidR="000D3AEA" w:rsidRPr="00E83DC9" w:rsidRDefault="000D3AEA" w:rsidP="004C4175">
            <w:pPr>
              <w:jc w:val="both"/>
              <w:rPr>
                <w:b/>
              </w:rPr>
            </w:pPr>
            <w:r w:rsidRPr="00E83DC9">
              <w:rPr>
                <w:b/>
              </w:rPr>
              <w:t>от Поставщика</w:t>
            </w:r>
          </w:p>
          <w:p w:rsidR="000D3AEA" w:rsidRPr="00E83DC9" w:rsidRDefault="000D3AEA" w:rsidP="004C4175">
            <w:pPr>
              <w:jc w:val="both"/>
              <w:rPr>
                <w:b/>
              </w:rPr>
            </w:pPr>
            <w:r w:rsidRPr="00E83DC9">
              <w:rPr>
                <w:b/>
              </w:rPr>
              <w:t xml:space="preserve">_______________ </w:t>
            </w:r>
          </w:p>
          <w:p w:rsidR="000D3AEA" w:rsidRPr="00E83DC9" w:rsidRDefault="000D3AEA" w:rsidP="004C4175">
            <w:pPr>
              <w:jc w:val="both"/>
            </w:pPr>
          </w:p>
        </w:tc>
      </w:tr>
    </w:tbl>
    <w:p w:rsidR="000D3AEA" w:rsidRPr="00E83DC9" w:rsidRDefault="000D3AEA" w:rsidP="000D3AEA">
      <w:pPr>
        <w:ind w:firstLine="567"/>
        <w:jc w:val="both"/>
        <w:rPr>
          <w:color w:val="000080"/>
          <w:lang w:val="kk-KZ"/>
        </w:rPr>
      </w:pPr>
    </w:p>
    <w:p w:rsidR="00B54DFD" w:rsidRPr="00E83DC9" w:rsidRDefault="00B54DFD" w:rsidP="006F5105">
      <w:pPr>
        <w:jc w:val="both"/>
        <w:rPr>
          <w:color w:val="000080"/>
          <w:lang w:val="kk-KZ"/>
        </w:rPr>
      </w:pPr>
    </w:p>
    <w:tbl>
      <w:tblPr>
        <w:tblW w:w="9510" w:type="dxa"/>
        <w:tblInd w:w="96" w:type="dxa"/>
        <w:tblLayout w:type="fixed"/>
        <w:tblLook w:val="0000" w:firstRow="0" w:lastRow="0" w:firstColumn="0" w:lastColumn="0" w:noHBand="0" w:noVBand="0"/>
      </w:tblPr>
      <w:tblGrid>
        <w:gridCol w:w="660"/>
        <w:gridCol w:w="2472"/>
        <w:gridCol w:w="6378"/>
      </w:tblGrid>
      <w:tr w:rsidR="000D3AEA" w:rsidRPr="00E83DC9" w:rsidTr="004C4175">
        <w:trPr>
          <w:trHeight w:val="2269"/>
        </w:trPr>
        <w:tc>
          <w:tcPr>
            <w:tcW w:w="660" w:type="dxa"/>
            <w:tcBorders>
              <w:top w:val="nil"/>
              <w:left w:val="nil"/>
              <w:bottom w:val="nil"/>
              <w:right w:val="nil"/>
            </w:tcBorders>
            <w:shd w:val="clear" w:color="auto" w:fill="auto"/>
            <w:noWrap/>
            <w:vAlign w:val="bottom"/>
          </w:tcPr>
          <w:p w:rsidR="000D3AEA" w:rsidRPr="00E83DC9" w:rsidRDefault="000D3AEA" w:rsidP="004C4175">
            <w:pPr>
              <w:rPr>
                <w:rFonts w:ascii="Arial" w:hAnsi="Arial"/>
                <w:lang w:val="kk-KZ"/>
              </w:rPr>
            </w:pPr>
          </w:p>
          <w:p w:rsidR="00DC09F6" w:rsidRPr="00E83DC9" w:rsidRDefault="00DC09F6" w:rsidP="004C4175">
            <w:pPr>
              <w:rPr>
                <w:rFonts w:ascii="Arial" w:hAnsi="Arial"/>
                <w:lang w:val="kk-KZ"/>
              </w:rPr>
            </w:pPr>
          </w:p>
          <w:p w:rsidR="00DC09F6" w:rsidRPr="00E83DC9" w:rsidRDefault="00DC09F6" w:rsidP="004C4175">
            <w:pPr>
              <w:rPr>
                <w:rFonts w:ascii="Arial" w:hAnsi="Arial"/>
                <w:lang w:val="kk-KZ"/>
              </w:rPr>
            </w:pPr>
          </w:p>
          <w:p w:rsidR="00DC09F6" w:rsidRPr="00E83DC9" w:rsidRDefault="00DC09F6" w:rsidP="004C4175">
            <w:pPr>
              <w:rPr>
                <w:rFonts w:ascii="Arial" w:hAnsi="Arial"/>
                <w:lang w:val="kk-KZ"/>
              </w:rPr>
            </w:pPr>
          </w:p>
        </w:tc>
        <w:tc>
          <w:tcPr>
            <w:tcW w:w="2472" w:type="dxa"/>
            <w:tcBorders>
              <w:top w:val="nil"/>
              <w:left w:val="nil"/>
              <w:bottom w:val="nil"/>
              <w:right w:val="nil"/>
            </w:tcBorders>
            <w:shd w:val="clear" w:color="auto" w:fill="auto"/>
            <w:noWrap/>
            <w:vAlign w:val="bottom"/>
          </w:tcPr>
          <w:p w:rsidR="000D3AEA" w:rsidRPr="00E83DC9" w:rsidRDefault="000D3AEA" w:rsidP="004C4175">
            <w:pPr>
              <w:rPr>
                <w:rFonts w:ascii="Arial" w:hAnsi="Arial"/>
              </w:rPr>
            </w:pPr>
          </w:p>
        </w:tc>
        <w:tc>
          <w:tcPr>
            <w:tcW w:w="6378" w:type="dxa"/>
            <w:tcBorders>
              <w:top w:val="nil"/>
              <w:left w:val="nil"/>
              <w:bottom w:val="nil"/>
              <w:right w:val="nil"/>
            </w:tcBorders>
            <w:shd w:val="clear" w:color="auto" w:fill="auto"/>
            <w:noWrap/>
            <w:vAlign w:val="bottom"/>
          </w:tcPr>
          <w:p w:rsidR="000D3AEA" w:rsidRPr="00E83DC9" w:rsidRDefault="000D3AEA" w:rsidP="004C4175">
            <w:pPr>
              <w:jc w:val="right"/>
              <w:rPr>
                <w:b/>
              </w:rPr>
            </w:pPr>
            <w:r w:rsidRPr="00E83DC9">
              <w:rPr>
                <w:b/>
              </w:rPr>
              <w:t>Приложение 1</w:t>
            </w:r>
          </w:p>
          <w:p w:rsidR="000D3AEA" w:rsidRPr="00E83DC9" w:rsidRDefault="000D3AEA" w:rsidP="004C4175">
            <w:pPr>
              <w:jc w:val="right"/>
              <w:rPr>
                <w:b/>
              </w:rPr>
            </w:pPr>
            <w:r w:rsidRPr="00E83DC9">
              <w:rPr>
                <w:b/>
              </w:rPr>
              <w:t xml:space="preserve">к </w:t>
            </w:r>
            <w:r w:rsidRPr="00E83DC9">
              <w:rPr>
                <w:b/>
                <w:lang w:val="kk-KZ"/>
              </w:rPr>
              <w:t xml:space="preserve">проекту </w:t>
            </w:r>
            <w:r w:rsidRPr="00E83DC9">
              <w:rPr>
                <w:b/>
              </w:rPr>
              <w:t>Договор</w:t>
            </w:r>
            <w:r w:rsidRPr="00E83DC9">
              <w:rPr>
                <w:b/>
                <w:lang w:val="kk-KZ"/>
              </w:rPr>
              <w:t xml:space="preserve">а </w:t>
            </w:r>
            <w:r w:rsidRPr="00E83DC9">
              <w:rPr>
                <w:b/>
              </w:rPr>
              <w:t>№ ____ НБ/ _______</w:t>
            </w:r>
          </w:p>
          <w:p w:rsidR="000D3AEA" w:rsidRPr="00E83DC9" w:rsidRDefault="000D3AEA" w:rsidP="004C4175">
            <w:pPr>
              <w:jc w:val="right"/>
            </w:pPr>
            <w:r w:rsidRPr="00E83DC9">
              <w:t>(номер НБ РК) (номер Поставщика)</w:t>
            </w:r>
          </w:p>
          <w:p w:rsidR="000D3AEA" w:rsidRPr="00E83DC9" w:rsidRDefault="000D3AEA" w:rsidP="004C4175">
            <w:pPr>
              <w:jc w:val="right"/>
              <w:rPr>
                <w:b/>
              </w:rPr>
            </w:pPr>
            <w:r w:rsidRPr="00E83DC9">
              <w:rPr>
                <w:b/>
              </w:rPr>
              <w:t>от «_______» _________ 20</w:t>
            </w:r>
            <w:r w:rsidR="00756D22" w:rsidRPr="00E83DC9">
              <w:rPr>
                <w:b/>
              </w:rPr>
              <w:t>2</w:t>
            </w:r>
            <w:r w:rsidRPr="00E83DC9">
              <w:rPr>
                <w:b/>
              </w:rPr>
              <w:t>1 года</w:t>
            </w:r>
          </w:p>
          <w:p w:rsidR="000D3AEA" w:rsidRPr="00E83DC9" w:rsidRDefault="000D3AEA" w:rsidP="004C4175">
            <w:pPr>
              <w:jc w:val="right"/>
            </w:pPr>
            <w:r w:rsidRPr="00E83DC9">
              <w:t>(дата регистрации в НБ РК)</w:t>
            </w:r>
          </w:p>
          <w:p w:rsidR="000D3AEA" w:rsidRPr="00E83DC9" w:rsidRDefault="000D3AEA" w:rsidP="004C4175">
            <w:pPr>
              <w:jc w:val="right"/>
              <w:rPr>
                <w:b/>
              </w:rPr>
            </w:pPr>
            <w:r w:rsidRPr="00E83DC9">
              <w:rPr>
                <w:b/>
              </w:rPr>
              <w:t>от «______» ____________ 20</w:t>
            </w:r>
            <w:r w:rsidR="00756D22" w:rsidRPr="00E83DC9">
              <w:rPr>
                <w:b/>
              </w:rPr>
              <w:t>2</w:t>
            </w:r>
            <w:r w:rsidRPr="00E83DC9">
              <w:rPr>
                <w:b/>
              </w:rPr>
              <w:t>1 года</w:t>
            </w:r>
          </w:p>
          <w:p w:rsidR="000D3AEA" w:rsidRPr="00E83DC9" w:rsidRDefault="000D3AEA" w:rsidP="004C4175">
            <w:pPr>
              <w:jc w:val="right"/>
            </w:pPr>
            <w:r w:rsidRPr="00E83DC9">
              <w:t>(дата подписания/регистрации Поставщика)</w:t>
            </w:r>
          </w:p>
          <w:p w:rsidR="000D3AEA" w:rsidRPr="00E83DC9" w:rsidRDefault="000D3AEA" w:rsidP="004C4175">
            <w:pPr>
              <w:jc w:val="right"/>
              <w:rPr>
                <w:b/>
                <w:bCs/>
                <w:i/>
                <w:iCs/>
              </w:rPr>
            </w:pPr>
          </w:p>
        </w:tc>
      </w:tr>
    </w:tbl>
    <w:p w:rsidR="00045A42" w:rsidRPr="00E83DC9" w:rsidRDefault="00045A42" w:rsidP="00045A42">
      <w:pPr>
        <w:shd w:val="clear" w:color="auto" w:fill="FFFFFF"/>
        <w:tabs>
          <w:tab w:val="left" w:pos="-284"/>
          <w:tab w:val="left" w:leader="underscore" w:pos="3566"/>
        </w:tabs>
        <w:jc w:val="center"/>
        <w:rPr>
          <w:b/>
          <w:bCs/>
          <w:lang w:val="kk-KZ"/>
        </w:rPr>
      </w:pPr>
      <w:proofErr w:type="spellStart"/>
      <w:r w:rsidRPr="00E83DC9">
        <w:rPr>
          <w:b/>
          <w:bCs/>
        </w:rPr>
        <w:t>Техническ</w:t>
      </w:r>
      <w:proofErr w:type="spellEnd"/>
      <w:r w:rsidRPr="00E83DC9">
        <w:rPr>
          <w:b/>
          <w:bCs/>
          <w:lang w:val="kk-KZ"/>
        </w:rPr>
        <w:t>ая</w:t>
      </w:r>
      <w:r w:rsidRPr="00E83DC9">
        <w:rPr>
          <w:b/>
          <w:bCs/>
        </w:rPr>
        <w:t xml:space="preserve"> </w:t>
      </w:r>
      <w:r w:rsidRPr="00E83DC9">
        <w:rPr>
          <w:b/>
          <w:bCs/>
          <w:lang w:val="kk-KZ"/>
        </w:rPr>
        <w:t xml:space="preserve">спецификация </w:t>
      </w:r>
    </w:p>
    <w:p w:rsidR="00045A42" w:rsidRPr="00E83DC9" w:rsidRDefault="00045A42" w:rsidP="00045A42">
      <w:pPr>
        <w:widowControl w:val="0"/>
        <w:suppressAutoHyphens/>
        <w:jc w:val="center"/>
        <w:rPr>
          <w:b/>
          <w:lang w:val="kk-KZ"/>
        </w:rPr>
      </w:pPr>
      <w:r w:rsidRPr="00E83DC9">
        <w:rPr>
          <w:b/>
        </w:rPr>
        <w:t xml:space="preserve">на разработку проектно-сметной документации на реконструкцию (перепланировку) помещений кассового узла Жамбылского филиала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969"/>
        <w:gridCol w:w="4678"/>
      </w:tblGrid>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center"/>
              <w:rPr>
                <w:b/>
              </w:rPr>
            </w:pPr>
            <w:r w:rsidRPr="00E83DC9">
              <w:rPr>
                <w:b/>
              </w:rPr>
              <w:t>№/№ п/п</w:t>
            </w:r>
          </w:p>
        </w:tc>
        <w:tc>
          <w:tcPr>
            <w:tcW w:w="8647" w:type="dxa"/>
            <w:gridSpan w:val="2"/>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center"/>
            </w:pPr>
            <w:r w:rsidRPr="00E83DC9">
              <w:rPr>
                <w:b/>
              </w:rPr>
              <w:t>Перечень основных данных и требований</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center"/>
              <w:rPr>
                <w:b/>
              </w:rPr>
            </w:pPr>
            <w:r w:rsidRPr="00E83DC9">
              <w:rPr>
                <w:b/>
              </w:rPr>
              <w:t>1</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center"/>
              <w:rPr>
                <w:b/>
              </w:rPr>
            </w:pPr>
            <w:r w:rsidRPr="00E83DC9">
              <w:rPr>
                <w:b/>
              </w:rPr>
              <w:t>2</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center"/>
              <w:rPr>
                <w:b/>
              </w:rPr>
            </w:pPr>
            <w:r w:rsidRPr="00E83DC9">
              <w:rPr>
                <w:b/>
              </w:rPr>
              <w:t>3</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Основание для проектирования.</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045A42">
            <w:pPr>
              <w:numPr>
                <w:ilvl w:val="0"/>
                <w:numId w:val="6"/>
              </w:numPr>
              <w:tabs>
                <w:tab w:val="clear" w:pos="1247"/>
                <w:tab w:val="num" w:pos="360"/>
              </w:tabs>
              <w:ind w:left="0" w:firstLine="0"/>
              <w:rPr>
                <w:lang w:val="en-US"/>
              </w:rPr>
            </w:pPr>
            <w:r w:rsidRPr="00E83DC9">
              <w:rPr>
                <w:lang w:val="kk-KZ"/>
              </w:rPr>
              <w:t>Договор</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2</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Вид строительства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Капитальный ремонт</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3</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rPr>
                <w:color w:val="000000"/>
              </w:rPr>
            </w:pPr>
            <w:r w:rsidRPr="00E83DC9">
              <w:rPr>
                <w:lang w:val="kk-KZ"/>
              </w:rPr>
              <w:t>У</w:t>
            </w:r>
            <w:proofErr w:type="spellStart"/>
            <w:r w:rsidRPr="00E83DC9">
              <w:t>ровень</w:t>
            </w:r>
            <w:proofErr w:type="spellEnd"/>
            <w:r w:rsidRPr="00E83DC9">
              <w:t xml:space="preserve"> ответственности здания</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I (повышенный)</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4</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Стадийность проектирования</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Рабочий проект</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5</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по вариантной и конкурсной разработке.</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6</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Особые условия строительства.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w:t>
            </w:r>
            <w:r w:rsidR="00756D22" w:rsidRPr="00E83DC9">
              <w:t xml:space="preserve"> Сейсмичность района 8 баллов.  </w:t>
            </w:r>
            <w:r w:rsidR="00756D22" w:rsidRPr="00E83DC9">
              <w:rPr>
                <w:color w:val="000000"/>
              </w:rPr>
              <w:t>При проектировании определить необходимость выполнения требований СНиП РК 2.03-30-2006 «Строительство в сейсмических районах»</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7</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Основные технико-экономические показатели объекта, в том числе мощность, производительность, производственная программа.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rPr>
                <w:lang w:val="kk-KZ"/>
              </w:rPr>
            </w:pPr>
            <w:r w:rsidRPr="00E83DC9">
              <w:rPr>
                <w:lang w:val="kk-KZ"/>
              </w:rPr>
              <w:t>Здание трехэтажное, с подвалом. Построено и введено в экплуатацию в 1973 году.</w:t>
            </w:r>
            <w:r w:rsidRPr="00E83DC9">
              <w:t xml:space="preserve"> Здание имеет прямолинейную конфигурацию  разной высоты, состоящее из трех блоков прямоугольной формы, </w:t>
            </w:r>
            <w:r w:rsidRPr="00E83DC9">
              <w:rPr>
                <w:lang w:val="kk-KZ"/>
              </w:rPr>
              <w:t xml:space="preserve">лестничная клетка и технический этаж. </w:t>
            </w:r>
          </w:p>
          <w:p w:rsidR="00045A42" w:rsidRPr="00E83DC9" w:rsidRDefault="00045A42" w:rsidP="001268F4">
            <w:pPr>
              <w:rPr>
                <w:lang w:val="kk-KZ"/>
              </w:rPr>
            </w:pPr>
            <w:r w:rsidRPr="00E83DC9">
              <w:rPr>
                <w:lang w:val="kk-KZ"/>
              </w:rPr>
              <w:t>Наружные стены –кирпичные</w:t>
            </w:r>
          </w:p>
          <w:p w:rsidR="00045A42" w:rsidRPr="00E83DC9" w:rsidRDefault="00045A42" w:rsidP="001268F4">
            <w:pPr>
              <w:rPr>
                <w:vertAlign w:val="superscript"/>
              </w:rPr>
            </w:pPr>
            <w:r w:rsidRPr="00E83DC9">
              <w:t xml:space="preserve">Площадь застройки </w:t>
            </w:r>
            <w:proofErr w:type="spellStart"/>
            <w:r w:rsidRPr="00E83DC9">
              <w:t>адм.здания</w:t>
            </w:r>
            <w:proofErr w:type="spellEnd"/>
            <w:r w:rsidRPr="00E83DC9">
              <w:t xml:space="preserve"> – 1301,7 м</w:t>
            </w:r>
            <w:r w:rsidRPr="00E83DC9">
              <w:rPr>
                <w:vertAlign w:val="superscript"/>
              </w:rPr>
              <w:t>2</w:t>
            </w:r>
          </w:p>
          <w:p w:rsidR="00045A42" w:rsidRPr="00E83DC9" w:rsidRDefault="00045A42" w:rsidP="001268F4">
            <w:pPr>
              <w:rPr>
                <w:vertAlign w:val="superscript"/>
              </w:rPr>
            </w:pPr>
            <w:r w:rsidRPr="00E83DC9">
              <w:t xml:space="preserve">Объем </w:t>
            </w:r>
            <w:proofErr w:type="spellStart"/>
            <w:r w:rsidRPr="00E83DC9">
              <w:t>адм.здания</w:t>
            </w:r>
            <w:proofErr w:type="spellEnd"/>
            <w:r w:rsidRPr="00E83DC9">
              <w:t xml:space="preserve"> </w:t>
            </w:r>
            <w:r w:rsidRPr="00E83DC9">
              <w:rPr>
                <w:lang w:val="kk-KZ"/>
              </w:rPr>
              <w:t>14286</w:t>
            </w:r>
            <w:r w:rsidRPr="00E83DC9">
              <w:t xml:space="preserve"> м</w:t>
            </w:r>
            <w:r w:rsidRPr="00E83DC9">
              <w:rPr>
                <w:vertAlign w:val="superscript"/>
              </w:rPr>
              <w:t>3</w:t>
            </w:r>
          </w:p>
          <w:p w:rsidR="00045A42" w:rsidRPr="00E83DC9" w:rsidRDefault="00045A42" w:rsidP="001268F4">
            <w:pPr>
              <w:jc w:val="both"/>
              <w:rPr>
                <w:vertAlign w:val="superscript"/>
              </w:rPr>
            </w:pPr>
            <w:r w:rsidRPr="00E83DC9">
              <w:t xml:space="preserve">Общая площадь адм. здания   - </w:t>
            </w:r>
            <w:r w:rsidRPr="00E83DC9">
              <w:rPr>
                <w:lang w:val="kk-KZ"/>
              </w:rPr>
              <w:t>3401,2</w:t>
            </w:r>
            <w:r w:rsidRPr="00E83DC9">
              <w:t xml:space="preserve"> м</w:t>
            </w:r>
            <w:r w:rsidRPr="00E83DC9">
              <w:rPr>
                <w:vertAlign w:val="superscript"/>
              </w:rPr>
              <w:t>2</w:t>
            </w:r>
          </w:p>
          <w:p w:rsidR="00045A42" w:rsidRPr="00E83DC9" w:rsidRDefault="00045A42" w:rsidP="001268F4">
            <w:pPr>
              <w:rPr>
                <w:lang w:val="kk-KZ"/>
              </w:rPr>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8</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 xml:space="preserve">Основные требования к объемно-планировочному решению здания, </w:t>
            </w:r>
            <w:r w:rsidRPr="00E83DC9">
              <w:lastRenderedPageBreak/>
              <w:t>условиям блокировки, отделки здания.</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lastRenderedPageBreak/>
              <w:t>Проектом предусмотреть</w:t>
            </w:r>
          </w:p>
          <w:p w:rsidR="00045A42" w:rsidRPr="00E83DC9" w:rsidRDefault="00045A42" w:rsidP="001268F4">
            <w:pPr>
              <w:ind w:left="502"/>
              <w:contextualSpacing/>
              <w:rPr>
                <w:lang w:val="kk-KZ"/>
              </w:rPr>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lastRenderedPageBreak/>
              <w:t>9</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Основные требования к технологическому оборудованию, в том числе: основные параметры, техническая и эксплуатационная характеристики, сервисное обслуживание</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Проектом предусмотреть</w:t>
            </w:r>
          </w:p>
          <w:p w:rsidR="00045A42" w:rsidRPr="00E83DC9" w:rsidRDefault="00045A42" w:rsidP="001268F4">
            <w:pPr>
              <w:rPr>
                <w:lang w:val="kk-KZ"/>
              </w:rPr>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10</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Основные требования к инженерному оборудованию.</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11</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и объем разработки организации строительства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r w:rsidRPr="00E83DC9">
              <w:t>-</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12</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Выделение очередей, в том числе пусковых комплексов и этапов</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r w:rsidRPr="00E83DC9">
              <w:t>-</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13</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по обеспечению условий жизнедеятельности маломобильных групп населения</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r w:rsidRPr="00E83DC9">
              <w:t xml:space="preserve">Предусмотреть мероприятия в соответствии с указаниями МСН 3.02-03-2003 и СНиП РК 3.02-02-2009. </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14</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к благоустройству площадки и малым архитектурным формам</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r w:rsidRPr="00E83DC9">
              <w:t>-</w:t>
            </w:r>
          </w:p>
        </w:tc>
      </w:tr>
      <w:tr w:rsidR="00045A42" w:rsidRPr="00E83DC9" w:rsidTr="001268F4">
        <w:trPr>
          <w:trHeight w:val="1422"/>
        </w:trPr>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15</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по разработке инженерно-технических мероприятий гражданской обороны и мероприятий по предупреждению чрезвычайных</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r w:rsidRPr="00E83DC9">
              <w:t>Выполнить в соответствии с нормами и правилами в области гражданской обороны, защиты населения и территории от чрезвычайных ситуаций.</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16</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о необходимости выполнения:</w:t>
            </w:r>
          </w:p>
          <w:p w:rsidR="00045A42" w:rsidRPr="00E83DC9" w:rsidRDefault="00045A42" w:rsidP="001268F4">
            <w:pPr>
              <w:autoSpaceDE w:val="0"/>
              <w:autoSpaceDN w:val="0"/>
              <w:rPr>
                <w:lang w:val="kk-KZ"/>
              </w:rPr>
            </w:pPr>
            <w:r w:rsidRPr="00E83DC9">
              <w:t xml:space="preserve">- </w:t>
            </w:r>
            <w:r w:rsidRPr="00E83DC9">
              <w:rPr>
                <w:lang w:val="kk-KZ"/>
              </w:rPr>
              <w:t>кассовый узел филиала</w:t>
            </w:r>
          </w:p>
          <w:p w:rsidR="00045A42" w:rsidRPr="00E83DC9" w:rsidRDefault="00045A42" w:rsidP="001268F4">
            <w:pPr>
              <w:autoSpaceDE w:val="0"/>
              <w:autoSpaceDN w:val="0"/>
            </w:pPr>
            <w:r w:rsidRPr="00E83DC9">
              <w:t>-демонстрационных материалов, их составе и форме;</w:t>
            </w:r>
          </w:p>
          <w:p w:rsidR="00045A42" w:rsidRPr="00E83DC9" w:rsidRDefault="00045A42" w:rsidP="001268F4">
            <w:pPr>
              <w:autoSpaceDE w:val="0"/>
              <w:autoSpaceDN w:val="0"/>
            </w:pPr>
            <w:r w:rsidRPr="00E83DC9">
              <w:t>-опытно-конструкторских и научно-исследовательских работ в процессе проектирования и строительства;</w:t>
            </w:r>
          </w:p>
          <w:p w:rsidR="00045A42" w:rsidRPr="00E83DC9" w:rsidRDefault="00045A42" w:rsidP="001268F4">
            <w:pPr>
              <w:autoSpaceDE w:val="0"/>
              <w:autoSpaceDN w:val="0"/>
            </w:pPr>
            <w:r w:rsidRPr="00E83DC9">
              <w:t>-экологических и санитарно-эпидемиологических условий к объекту</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spacing w:line="0" w:lineRule="atLeast"/>
            </w:pPr>
            <w:r w:rsidRPr="00E83DC9">
              <w:t>- Кассовый узел выполнит в соответствие требованиям инструкции утвержденной ПП  НБРК №130 от 29.10.2005г.</w:t>
            </w:r>
          </w:p>
          <w:p w:rsidR="00045A42" w:rsidRPr="00E83DC9" w:rsidRDefault="00045A42" w:rsidP="001268F4">
            <w:pPr>
              <w:spacing w:line="0" w:lineRule="atLeast"/>
            </w:pPr>
            <w:r w:rsidRPr="00E83DC9">
              <w:t xml:space="preserve">- Выполнение работ по подготовке </w:t>
            </w:r>
            <w:r w:rsidR="00CD1432" w:rsidRPr="00E83DC9">
              <w:t>временного</w:t>
            </w:r>
            <w:r w:rsidRPr="00E83DC9">
              <w:t xml:space="preserve"> кассового узла (демонтажные и монтажные работы);</w:t>
            </w:r>
          </w:p>
          <w:p w:rsidR="00045A42" w:rsidRPr="00E83DC9" w:rsidRDefault="00045A42" w:rsidP="001268F4">
            <w:pPr>
              <w:spacing w:line="0" w:lineRule="atLeast"/>
            </w:pPr>
            <w:r w:rsidRPr="00E83DC9">
              <w:t>-Выполнение работ по реконструкцию основного кассового узла</w:t>
            </w:r>
            <w:r w:rsidR="00756D22" w:rsidRPr="00E83DC9">
              <w:t xml:space="preserve"> (расширение кладовой и др.)</w:t>
            </w:r>
            <w:r w:rsidRPr="00E83DC9">
              <w:t>;</w:t>
            </w:r>
          </w:p>
          <w:p w:rsidR="00045A42" w:rsidRPr="00E83DC9" w:rsidRDefault="00045A42" w:rsidP="001268F4">
            <w:pPr>
              <w:spacing w:line="0" w:lineRule="atLeast"/>
            </w:pPr>
            <w:r w:rsidRPr="00E83DC9">
              <w:t xml:space="preserve">- </w:t>
            </w:r>
            <w:r w:rsidR="00CD1432" w:rsidRPr="00E83DC9">
              <w:t>Восстановление</w:t>
            </w:r>
            <w:r w:rsidRPr="00E83DC9">
              <w:t xml:space="preserve"> помещении кассового узла (временного</w:t>
            </w:r>
            <w:r w:rsidR="00CD1432" w:rsidRPr="00E83DC9">
              <w:t xml:space="preserve"> на действующей</w:t>
            </w:r>
            <w:r w:rsidRPr="00E83DC9">
              <w:t>);</w:t>
            </w:r>
          </w:p>
          <w:p w:rsidR="00045A42" w:rsidRPr="00E83DC9" w:rsidRDefault="00045A42" w:rsidP="001268F4">
            <w:pPr>
              <w:spacing w:line="0" w:lineRule="atLeast"/>
            </w:pPr>
            <w:r w:rsidRPr="00E83DC9">
              <w:t>- Демонстрационные материалы и</w:t>
            </w:r>
            <w:r w:rsidRPr="00E83DC9">
              <w:rPr>
                <w:color w:val="FF0000"/>
              </w:rPr>
              <w:t xml:space="preserve"> </w:t>
            </w:r>
            <w:r w:rsidRPr="00E83DC9">
              <w:t>опытно-конструкторские и научно-исследовательские работы в процессе проектирования не требуются;</w:t>
            </w:r>
          </w:p>
          <w:p w:rsidR="00045A42" w:rsidRPr="00E83DC9" w:rsidRDefault="00045A42" w:rsidP="001268F4">
            <w:pPr>
              <w:spacing w:line="0" w:lineRule="atLeast"/>
            </w:pPr>
            <w:r w:rsidRPr="00E83DC9">
              <w:t>-материалы и комплектующие, закладываемые потенциальным Поставщиком в проектно-сметную документацию должны быть:</w:t>
            </w:r>
          </w:p>
          <w:p w:rsidR="00045A42" w:rsidRPr="00E83DC9" w:rsidRDefault="00045A42" w:rsidP="001268F4">
            <w:pPr>
              <w:spacing w:line="0" w:lineRule="atLeast"/>
            </w:pPr>
            <w:r w:rsidRPr="00E83DC9">
              <w:t>- надлежащего (высокого) качества и соответствовать государственным и/или международным стандартам;</w:t>
            </w:r>
          </w:p>
          <w:p w:rsidR="00045A42" w:rsidRPr="00E83DC9" w:rsidRDefault="00045A42" w:rsidP="001268F4">
            <w:pPr>
              <w:spacing w:line="0" w:lineRule="atLeast"/>
            </w:pPr>
            <w:r w:rsidRPr="00E83DC9">
              <w:t xml:space="preserve">- отвечать </w:t>
            </w:r>
            <w:proofErr w:type="spellStart"/>
            <w:r w:rsidRPr="00E83DC9">
              <w:t>санитарно</w:t>
            </w:r>
            <w:proofErr w:type="spellEnd"/>
            <w:r w:rsidRPr="00E83DC9">
              <w:t xml:space="preserve"> - гигиеническим, экологическим, противопожарным и другим действующим стандартам, требованиям, нормам и правилам Республики Казахстан.</w:t>
            </w:r>
          </w:p>
          <w:p w:rsidR="00045A42" w:rsidRPr="00E83DC9" w:rsidRDefault="00045A42" w:rsidP="001268F4">
            <w:pPr>
              <w:widowControl w:val="0"/>
              <w:shd w:val="clear" w:color="auto" w:fill="FFFFFF"/>
              <w:tabs>
                <w:tab w:val="left" w:pos="5063"/>
              </w:tabs>
              <w:autoSpaceDE w:val="0"/>
              <w:autoSpaceDN w:val="0"/>
              <w:adjustRightInd w:val="0"/>
              <w:rPr>
                <w:color w:val="FF0000"/>
                <w:lang w:val="kk-KZ"/>
              </w:rPr>
            </w:pPr>
            <w:r w:rsidRPr="00E83DC9">
              <w:t xml:space="preserve">- в поддержку казахстанских  </w:t>
            </w:r>
            <w:r w:rsidRPr="00E83DC9">
              <w:lastRenderedPageBreak/>
              <w:t xml:space="preserve">производителей в проекте </w:t>
            </w:r>
            <w:r w:rsidRPr="00E83DC9">
              <w:rPr>
                <w:lang w:val="kk-KZ"/>
              </w:rPr>
              <w:t xml:space="preserve">максимально </w:t>
            </w:r>
            <w:r w:rsidRPr="00E83DC9">
              <w:t>использовать отечественную продукцию.</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lastRenderedPageBreak/>
              <w:t>17</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по энергосбережению</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jc w:val="both"/>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rPr>
                <w:lang w:val="en-US"/>
              </w:rPr>
            </w:pPr>
            <w:r w:rsidRPr="00E83DC9">
              <w:rPr>
                <w:lang w:val="en-US"/>
              </w:rPr>
              <w:t>18</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и условия в разработке природоохранных мер и мероприятий.</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 xml:space="preserve">Предусмотреть согласно требованию существующих нормативных документов. </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19</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Сроки начала и окончания строительства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t>Согласно договора</w:t>
            </w: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20</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Наименование заказчика проекта</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r w:rsidRPr="00E83DC9">
              <w:rPr>
                <w:lang w:val="kk-KZ"/>
              </w:rPr>
              <w:t>Жамбылс</w:t>
            </w:r>
            <w:r w:rsidRPr="00E83DC9">
              <w:t xml:space="preserve">кий филиал </w:t>
            </w:r>
            <w:r w:rsidRPr="00E83DC9">
              <w:rPr>
                <w:lang w:val="kk-KZ"/>
              </w:rPr>
              <w:t>Р</w:t>
            </w:r>
            <w:r w:rsidRPr="00E83DC9">
              <w:t>ГУ «Национальный Банк РК»</w:t>
            </w:r>
          </w:p>
          <w:p w:rsidR="00045A42" w:rsidRPr="00E83DC9" w:rsidRDefault="00045A42" w:rsidP="001268F4">
            <w:pPr>
              <w:ind w:left="174"/>
              <w:rPr>
                <w:color w:val="FF0000"/>
              </w:rPr>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21</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Наименование генеральной проектной организации</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rPr>
                <w:color w:val="FF0000"/>
              </w:rPr>
            </w:pPr>
          </w:p>
        </w:tc>
      </w:tr>
      <w:tr w:rsidR="00045A42" w:rsidRPr="00E83DC9" w:rsidTr="001268F4">
        <w:tc>
          <w:tcPr>
            <w:tcW w:w="850"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jc w:val="center"/>
            </w:pPr>
            <w:r w:rsidRPr="00E83DC9">
              <w:t>22</w:t>
            </w:r>
          </w:p>
        </w:tc>
        <w:tc>
          <w:tcPr>
            <w:tcW w:w="3969"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autoSpaceDE w:val="0"/>
              <w:autoSpaceDN w:val="0"/>
            </w:pPr>
            <w:r w:rsidRPr="00E83DC9">
              <w:t>Требования к составу и содержанию проектной документации</w:t>
            </w:r>
          </w:p>
        </w:tc>
        <w:tc>
          <w:tcPr>
            <w:tcW w:w="4678" w:type="dxa"/>
            <w:tcBorders>
              <w:top w:val="single" w:sz="4" w:space="0" w:color="auto"/>
              <w:left w:val="single" w:sz="4" w:space="0" w:color="auto"/>
              <w:bottom w:val="single" w:sz="4" w:space="0" w:color="auto"/>
              <w:right w:val="single" w:sz="4" w:space="0" w:color="auto"/>
            </w:tcBorders>
          </w:tcPr>
          <w:p w:rsidR="00045A42" w:rsidRPr="00E83DC9" w:rsidRDefault="00045A42" w:rsidP="001268F4">
            <w:pPr>
              <w:rPr>
                <w:bCs/>
              </w:rPr>
            </w:pPr>
            <w:r w:rsidRPr="00E83DC9">
              <w:t>Проектная документация должна соответствовать действующим Государственным стандартам, требованиям норм и правил Республики Казахстан</w:t>
            </w:r>
            <w:r w:rsidRPr="00E83DC9">
              <w:rPr>
                <w:bCs/>
              </w:rPr>
              <w:t xml:space="preserve">. </w:t>
            </w:r>
          </w:p>
          <w:p w:rsidR="00045A42" w:rsidRPr="00E83DC9" w:rsidRDefault="00045A42" w:rsidP="001268F4">
            <w:pPr>
              <w:rPr>
                <w:bCs/>
              </w:rPr>
            </w:pPr>
            <w:r w:rsidRPr="00E83DC9">
              <w:rPr>
                <w:bCs/>
              </w:rPr>
              <w:t>Состав принять в соответствии с требованиями СН РК 1.02-03-2011.</w:t>
            </w:r>
          </w:p>
          <w:p w:rsidR="00045A42" w:rsidRPr="00E83DC9" w:rsidRDefault="00045A42" w:rsidP="001268F4">
            <w:pPr>
              <w:rPr>
                <w:bCs/>
                <w:lang w:val="kk-KZ"/>
              </w:rPr>
            </w:pPr>
            <w:r w:rsidRPr="00E83DC9">
              <w:rPr>
                <w:bCs/>
              </w:rPr>
              <w:t>Выполнить согласование готового проекта со всеми заинтересованными организациями</w:t>
            </w:r>
            <w:r w:rsidRPr="00E83DC9">
              <w:rPr>
                <w:bCs/>
                <w:lang w:val="kk-KZ"/>
              </w:rPr>
              <w:t>.</w:t>
            </w:r>
            <w:r w:rsidR="00CD1432" w:rsidRPr="00E83DC9">
              <w:rPr>
                <w:bCs/>
                <w:lang w:val="kk-KZ"/>
              </w:rPr>
              <w:t xml:space="preserve"> </w:t>
            </w:r>
          </w:p>
          <w:p w:rsidR="00CD1432" w:rsidRPr="00E83DC9" w:rsidRDefault="00045A42" w:rsidP="00CD1432">
            <w:pPr>
              <w:snapToGrid w:val="0"/>
              <w:rPr>
                <w:bCs/>
                <w:color w:val="000000"/>
              </w:rPr>
            </w:pPr>
            <w:r w:rsidRPr="00E83DC9">
              <w:t xml:space="preserve">Сметные расчеты выполнить </w:t>
            </w:r>
            <w:r w:rsidRPr="00E83DC9">
              <w:rPr>
                <w:lang w:val="kk-KZ"/>
              </w:rPr>
              <w:t>в текущих ценах</w:t>
            </w:r>
            <w:r w:rsidRPr="00E83DC9">
              <w:t xml:space="preserve"> 20</w:t>
            </w:r>
            <w:r w:rsidRPr="00E83DC9">
              <w:rPr>
                <w:lang w:val="kk-KZ"/>
              </w:rPr>
              <w:t xml:space="preserve">21 </w:t>
            </w:r>
            <w:r w:rsidRPr="00E83DC9">
              <w:t>год</w:t>
            </w:r>
            <w:r w:rsidRPr="00E83DC9">
              <w:rPr>
                <w:lang w:val="kk-KZ"/>
              </w:rPr>
              <w:t>а.</w:t>
            </w:r>
            <w:r w:rsidR="00CD1432" w:rsidRPr="00E83DC9">
              <w:rPr>
                <w:bCs/>
                <w:color w:val="000000"/>
              </w:rPr>
              <w:t xml:space="preserve"> Количество сдаваемых Заказчику экземпляров оформленной документации проведенной экспертизы в переплете на бумажном носителе – 4 (четыре) экземпляра, до экспертизы 2 (две) экземпляра. </w:t>
            </w:r>
          </w:p>
          <w:p w:rsidR="00045A42" w:rsidRPr="00E83DC9" w:rsidRDefault="00045A42" w:rsidP="001268F4"/>
        </w:tc>
      </w:tr>
    </w:tbl>
    <w:p w:rsidR="00045A42" w:rsidRPr="00E83DC9" w:rsidRDefault="00045A42" w:rsidP="00045A42">
      <w:pPr>
        <w:rPr>
          <w:vanish/>
        </w:rPr>
      </w:pPr>
    </w:p>
    <w:tbl>
      <w:tblPr>
        <w:tblpPr w:leftFromText="180" w:rightFromText="180" w:vertAnchor="text" w:horzAnchor="margin" w:tblpY="69"/>
        <w:tblW w:w="0" w:type="auto"/>
        <w:tblLook w:val="01E0" w:firstRow="1" w:lastRow="1" w:firstColumn="1" w:lastColumn="1" w:noHBand="0" w:noVBand="0"/>
      </w:tblPr>
      <w:tblGrid>
        <w:gridCol w:w="4926"/>
        <w:gridCol w:w="4927"/>
      </w:tblGrid>
      <w:tr w:rsidR="00045A42" w:rsidRPr="00E83DC9" w:rsidTr="001268F4">
        <w:tc>
          <w:tcPr>
            <w:tcW w:w="4926" w:type="dxa"/>
          </w:tcPr>
          <w:p w:rsidR="00045A42" w:rsidRPr="00E83DC9" w:rsidRDefault="00045A42" w:rsidP="001268F4">
            <w:pPr>
              <w:jc w:val="both"/>
            </w:pPr>
          </w:p>
        </w:tc>
        <w:tc>
          <w:tcPr>
            <w:tcW w:w="4927" w:type="dxa"/>
          </w:tcPr>
          <w:p w:rsidR="00045A42" w:rsidRPr="00E83DC9" w:rsidRDefault="00045A42" w:rsidP="001268F4">
            <w:pPr>
              <w:ind w:left="886"/>
            </w:pPr>
          </w:p>
        </w:tc>
      </w:tr>
    </w:tbl>
    <w:p w:rsidR="00045A42" w:rsidRPr="00E83DC9" w:rsidRDefault="00045A42" w:rsidP="00045A42">
      <w:pPr>
        <w:widowControl w:val="0"/>
        <w:suppressAutoHyphens/>
        <w:jc w:val="both"/>
        <w:rPr>
          <w:lang w:val="kk-KZ"/>
        </w:rPr>
      </w:pPr>
      <w:r w:rsidRPr="00E83DC9">
        <w:rPr>
          <w:color w:val="000000"/>
        </w:rPr>
        <w:t xml:space="preserve">Примечание: В процессе проектирования, для улучшения функциональных и технологических показателей проекта данное задание может уточняться по набору и технологическому оснащению, применению современных эффективных материалов, технологий </w:t>
      </w:r>
      <w:r w:rsidRPr="00E83DC9">
        <w:rPr>
          <w:color w:val="000000"/>
          <w:lang w:val="kk-KZ"/>
        </w:rPr>
        <w:t>и</w:t>
      </w:r>
      <w:r w:rsidRPr="00E83DC9">
        <w:rPr>
          <w:color w:val="000000"/>
        </w:rPr>
        <w:t xml:space="preserve"> т.д.</w:t>
      </w:r>
    </w:p>
    <w:p w:rsidR="000D3AEA" w:rsidRPr="00E83DC9" w:rsidRDefault="000D3AEA" w:rsidP="000D3AEA">
      <w:pPr>
        <w:spacing w:line="0" w:lineRule="atLeast"/>
        <w:jc w:val="center"/>
        <w:rPr>
          <w:b/>
          <w:lang w:val="kk-KZ"/>
        </w:rPr>
      </w:pPr>
    </w:p>
    <w:p w:rsidR="000D3AEA" w:rsidRPr="00E83DC9" w:rsidRDefault="000D3AEA" w:rsidP="000D3AEA">
      <w:pPr>
        <w:rPr>
          <w:b/>
          <w:lang w:val="kk-KZ"/>
        </w:rPr>
      </w:pPr>
      <w:r w:rsidRPr="00E83DC9">
        <w:t xml:space="preserve">                       </w:t>
      </w:r>
      <w:r w:rsidRPr="00E83DC9">
        <w:rPr>
          <w:b/>
        </w:rPr>
        <w:t>от Заказчика:</w:t>
      </w:r>
      <w:r w:rsidRPr="00E83DC9">
        <w:rPr>
          <w:b/>
          <w:lang w:val="kk-KZ"/>
        </w:rPr>
        <w:t xml:space="preserve">                                                     от Поставщика:</w:t>
      </w:r>
    </w:p>
    <w:p w:rsidR="000D3AEA" w:rsidRPr="00E83DC9" w:rsidRDefault="000D3AEA" w:rsidP="000D3AEA">
      <w:pPr>
        <w:jc w:val="center"/>
      </w:pPr>
      <w:r w:rsidRPr="00E83DC9">
        <w:rPr>
          <w:b/>
        </w:rPr>
        <w:t>____________</w:t>
      </w:r>
      <w:r w:rsidRPr="00E83DC9">
        <w:rPr>
          <w:b/>
          <w:lang w:val="kk-KZ"/>
        </w:rPr>
        <w:t xml:space="preserve">                                                                ______________</w:t>
      </w: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7B0671" w:rsidRPr="00E83DC9" w:rsidRDefault="007B0671" w:rsidP="000D3AEA">
      <w:pPr>
        <w:jc w:val="right"/>
        <w:rPr>
          <w:b/>
        </w:rPr>
      </w:pPr>
    </w:p>
    <w:p w:rsidR="000D3AEA" w:rsidRPr="00E83DC9" w:rsidRDefault="000D3AEA" w:rsidP="000D3AEA">
      <w:pPr>
        <w:jc w:val="right"/>
        <w:rPr>
          <w:b/>
          <w:lang w:val="kk-KZ"/>
        </w:rPr>
      </w:pPr>
      <w:r w:rsidRPr="00E83DC9">
        <w:rPr>
          <w:b/>
        </w:rPr>
        <w:t xml:space="preserve">Приложение </w:t>
      </w:r>
      <w:r w:rsidRPr="00E83DC9">
        <w:rPr>
          <w:b/>
          <w:lang w:val="kk-KZ"/>
        </w:rPr>
        <w:t>2</w:t>
      </w:r>
    </w:p>
    <w:p w:rsidR="000D3AEA" w:rsidRPr="00E83DC9" w:rsidRDefault="000D3AEA" w:rsidP="000D3AEA">
      <w:pPr>
        <w:jc w:val="right"/>
        <w:rPr>
          <w:b/>
        </w:rPr>
      </w:pPr>
      <w:r w:rsidRPr="00E83DC9">
        <w:rPr>
          <w:b/>
          <w:lang w:val="kk-KZ"/>
        </w:rPr>
        <w:t xml:space="preserve">к проекту </w:t>
      </w:r>
      <w:r w:rsidRPr="00E83DC9">
        <w:rPr>
          <w:b/>
        </w:rPr>
        <w:t xml:space="preserve"> Договор</w:t>
      </w:r>
      <w:r w:rsidRPr="00E83DC9">
        <w:rPr>
          <w:b/>
          <w:lang w:val="kk-KZ"/>
        </w:rPr>
        <w:t>а</w:t>
      </w:r>
      <w:r w:rsidRPr="00E83DC9">
        <w:rPr>
          <w:b/>
        </w:rPr>
        <w:t xml:space="preserve"> № ____ НБ/ _______</w:t>
      </w:r>
    </w:p>
    <w:p w:rsidR="000D3AEA" w:rsidRPr="00E83DC9" w:rsidRDefault="000D3AEA" w:rsidP="000D3AEA">
      <w:pPr>
        <w:jc w:val="right"/>
      </w:pPr>
      <w:r w:rsidRPr="00E83DC9">
        <w:t>(номер НБ РК) (номер Поставщика)</w:t>
      </w:r>
    </w:p>
    <w:p w:rsidR="000D3AEA" w:rsidRPr="00E83DC9" w:rsidRDefault="000D3AEA" w:rsidP="000D3AEA">
      <w:pPr>
        <w:jc w:val="right"/>
        <w:rPr>
          <w:b/>
        </w:rPr>
      </w:pPr>
      <w:r w:rsidRPr="00E83DC9">
        <w:rPr>
          <w:b/>
        </w:rPr>
        <w:t>от «_______» _________ 201</w:t>
      </w:r>
      <w:r w:rsidRPr="00E83DC9">
        <w:rPr>
          <w:b/>
          <w:lang w:val="kk-KZ"/>
        </w:rPr>
        <w:t>9</w:t>
      </w:r>
      <w:r w:rsidRPr="00E83DC9">
        <w:rPr>
          <w:b/>
        </w:rPr>
        <w:t xml:space="preserve"> года</w:t>
      </w:r>
    </w:p>
    <w:p w:rsidR="000D3AEA" w:rsidRPr="00E83DC9" w:rsidRDefault="000D3AEA" w:rsidP="000D3AEA">
      <w:pPr>
        <w:ind w:left="-540"/>
        <w:jc w:val="right"/>
      </w:pPr>
      <w:r w:rsidRPr="00E83DC9">
        <w:t>(дата регистрации в НБ РК)</w:t>
      </w:r>
    </w:p>
    <w:p w:rsidR="000D3AEA" w:rsidRPr="00E83DC9" w:rsidRDefault="000D3AEA" w:rsidP="000D3AEA">
      <w:pPr>
        <w:ind w:left="-900"/>
        <w:jc w:val="right"/>
        <w:rPr>
          <w:b/>
        </w:rPr>
      </w:pPr>
      <w:r w:rsidRPr="00E83DC9">
        <w:rPr>
          <w:b/>
        </w:rPr>
        <w:t>от «______» ____________ 201</w:t>
      </w:r>
      <w:r w:rsidRPr="00E83DC9">
        <w:rPr>
          <w:b/>
          <w:lang w:val="kk-KZ"/>
        </w:rPr>
        <w:t>9</w:t>
      </w:r>
      <w:r w:rsidRPr="00E83DC9">
        <w:rPr>
          <w:b/>
        </w:rPr>
        <w:t xml:space="preserve"> года</w:t>
      </w:r>
    </w:p>
    <w:p w:rsidR="000D3AEA" w:rsidRPr="00E83DC9" w:rsidRDefault="000D3AEA" w:rsidP="000D3AEA">
      <w:pPr>
        <w:keepNext/>
        <w:jc w:val="center"/>
        <w:outlineLvl w:val="1"/>
        <w:rPr>
          <w:bCs/>
          <w:iCs/>
        </w:rPr>
      </w:pPr>
      <w:r w:rsidRPr="00E83DC9">
        <w:rPr>
          <w:bCs/>
          <w:iCs/>
        </w:rPr>
        <w:t xml:space="preserve">                                                                                                       </w:t>
      </w:r>
      <w:r w:rsidRPr="00E83DC9">
        <w:rPr>
          <w:bCs/>
          <w:iCs/>
          <w:lang w:val="kk-KZ"/>
        </w:rPr>
        <w:t xml:space="preserve">     </w:t>
      </w:r>
      <w:r w:rsidRPr="00E83DC9">
        <w:rPr>
          <w:bCs/>
          <w:iCs/>
        </w:rPr>
        <w:t xml:space="preserve">   (дата подписания/регистрации Поставщика)</w:t>
      </w:r>
    </w:p>
    <w:p w:rsidR="000D3AEA" w:rsidRPr="00E83DC9" w:rsidRDefault="000D3AEA" w:rsidP="000D3AEA">
      <w:pPr>
        <w:jc w:val="right"/>
      </w:pPr>
    </w:p>
    <w:p w:rsidR="000D3AEA" w:rsidRPr="00E83DC9" w:rsidRDefault="000D3AEA" w:rsidP="000D3AEA">
      <w:pPr>
        <w:jc w:val="center"/>
        <w:rPr>
          <w:b/>
          <w:lang w:val="kk-KZ"/>
        </w:rPr>
      </w:pPr>
      <w:r w:rsidRPr="00E83DC9">
        <w:rPr>
          <w:b/>
        </w:rPr>
        <w:t xml:space="preserve">Сметный расчет на проектные </w:t>
      </w:r>
      <w:r w:rsidRPr="00E83DC9">
        <w:rPr>
          <w:b/>
          <w:lang w:val="kk-KZ"/>
        </w:rPr>
        <w:t>работы</w:t>
      </w:r>
    </w:p>
    <w:p w:rsidR="000D3AEA" w:rsidRPr="00E83DC9" w:rsidRDefault="000D3AEA" w:rsidP="000D3AEA">
      <w:pPr>
        <w:jc w:val="right"/>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Pr>
        <w:jc w:val="center"/>
        <w:rPr>
          <w:b/>
          <w:lang w:val="kk-KZ"/>
        </w:rPr>
      </w:pPr>
    </w:p>
    <w:p w:rsidR="000D3AEA" w:rsidRPr="00E83DC9" w:rsidRDefault="000D3AEA" w:rsidP="000D3AEA"/>
    <w:p w:rsidR="000D3AEA" w:rsidRPr="00E83DC9" w:rsidRDefault="000D3AEA" w:rsidP="000D3AEA"/>
    <w:p w:rsidR="000D3AEA" w:rsidRPr="00E83DC9" w:rsidRDefault="000D3AEA" w:rsidP="000D3AEA"/>
    <w:p w:rsidR="000D3AEA" w:rsidRPr="00E83DC9" w:rsidRDefault="000D3AEA" w:rsidP="000D3AEA"/>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lang w:val="kk-KZ"/>
        </w:rPr>
      </w:pPr>
    </w:p>
    <w:p w:rsidR="000D3AEA" w:rsidRPr="00E83DC9" w:rsidRDefault="000D3AEA" w:rsidP="000D3AEA">
      <w:pPr>
        <w:rPr>
          <w:b/>
          <w:lang w:val="kk-KZ"/>
        </w:rPr>
      </w:pPr>
      <w:r w:rsidRPr="00E83DC9">
        <w:t xml:space="preserve">                        </w:t>
      </w:r>
      <w:r w:rsidRPr="00E83DC9">
        <w:rPr>
          <w:b/>
        </w:rPr>
        <w:t>от Заказчика:</w:t>
      </w:r>
      <w:r w:rsidRPr="00E83DC9">
        <w:rPr>
          <w:b/>
          <w:lang w:val="kk-KZ"/>
        </w:rPr>
        <w:t xml:space="preserve">                                                     от Поставщика:</w:t>
      </w:r>
    </w:p>
    <w:p w:rsidR="000D3AEA" w:rsidRPr="00E83DC9" w:rsidRDefault="000D3AEA" w:rsidP="000D3AEA">
      <w:pPr>
        <w:jc w:val="center"/>
      </w:pPr>
      <w:r w:rsidRPr="00E83DC9">
        <w:rPr>
          <w:b/>
        </w:rPr>
        <w:t>____________</w:t>
      </w:r>
      <w:r w:rsidRPr="00E83DC9">
        <w:rPr>
          <w:b/>
          <w:lang w:val="kk-KZ"/>
        </w:rPr>
        <w:t xml:space="preserve">                                                                ______________</w:t>
      </w:r>
    </w:p>
    <w:p w:rsidR="004D3419" w:rsidRPr="00E83DC9" w:rsidRDefault="004D3419" w:rsidP="004D3419">
      <w:pPr>
        <w:widowControl w:val="0"/>
        <w:ind w:firstLine="567"/>
        <w:jc w:val="right"/>
      </w:pPr>
    </w:p>
    <w:sectPr w:rsidR="004D3419" w:rsidRPr="00E83DC9" w:rsidSect="004D3419">
      <w:pgSz w:w="11906" w:h="16838"/>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DD" w:rsidRDefault="007402DD" w:rsidP="00BC3B9C">
      <w:r>
        <w:separator/>
      </w:r>
    </w:p>
  </w:endnote>
  <w:endnote w:type="continuationSeparator" w:id="0">
    <w:p w:rsidR="007402DD" w:rsidRDefault="007402DD" w:rsidP="00BC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DD" w:rsidRDefault="007402DD" w:rsidP="00BC3B9C">
      <w:r>
        <w:separator/>
      </w:r>
    </w:p>
  </w:footnote>
  <w:footnote w:type="continuationSeparator" w:id="0">
    <w:p w:rsidR="007402DD" w:rsidRDefault="007402DD" w:rsidP="00BC3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D5F"/>
    <w:multiLevelType w:val="hybridMultilevel"/>
    <w:tmpl w:val="D01435EE"/>
    <w:lvl w:ilvl="0" w:tplc="9C98E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283DB2"/>
    <w:multiLevelType w:val="multilevel"/>
    <w:tmpl w:val="09043B3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7D44A5"/>
    <w:multiLevelType w:val="hybridMultilevel"/>
    <w:tmpl w:val="B9D838B0"/>
    <w:lvl w:ilvl="0" w:tplc="BF54745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4752A8"/>
    <w:multiLevelType w:val="multilevel"/>
    <w:tmpl w:val="09043B3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4A24649"/>
    <w:multiLevelType w:val="hybridMultilevel"/>
    <w:tmpl w:val="F6DC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64E16"/>
    <w:multiLevelType w:val="multilevel"/>
    <w:tmpl w:val="09043B3C"/>
    <w:lvl w:ilvl="0">
      <w:start w:val="1"/>
      <w:numFmt w:val="decimal"/>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6392BE9"/>
    <w:multiLevelType w:val="multilevel"/>
    <w:tmpl w:val="09043B3C"/>
    <w:lvl w:ilvl="0">
      <w:start w:val="1"/>
      <w:numFmt w:val="decimal"/>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6766C1A"/>
    <w:multiLevelType w:val="multilevel"/>
    <w:tmpl w:val="F72E52D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C47166C"/>
    <w:multiLevelType w:val="multilevel"/>
    <w:tmpl w:val="28FA81D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E931E83"/>
    <w:multiLevelType w:val="multilevel"/>
    <w:tmpl w:val="28FA81D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0F496F"/>
    <w:multiLevelType w:val="multilevel"/>
    <w:tmpl w:val="09043B3C"/>
    <w:lvl w:ilvl="0">
      <w:start w:val="1"/>
      <w:numFmt w:val="decimal"/>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E86890"/>
    <w:multiLevelType w:val="multilevel"/>
    <w:tmpl w:val="28FA81D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BC23B6"/>
    <w:multiLevelType w:val="hybridMultilevel"/>
    <w:tmpl w:val="86085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045B05"/>
    <w:multiLevelType w:val="hybridMultilevel"/>
    <w:tmpl w:val="3CDAD5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C5910E3"/>
    <w:multiLevelType w:val="multilevel"/>
    <w:tmpl w:val="28FA81D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C096733"/>
    <w:multiLevelType w:val="multilevel"/>
    <w:tmpl w:val="9BC8AC8C"/>
    <w:lvl w:ilvl="0">
      <w:start w:val="1"/>
      <w:numFmt w:val="bullet"/>
      <w:pStyle w:val="a"/>
      <w:lvlText w:val=""/>
      <w:lvlJc w:val="left"/>
      <w:pPr>
        <w:tabs>
          <w:tab w:val="num" w:pos="1134"/>
        </w:tabs>
        <w:ind w:left="709" w:firstLine="0"/>
      </w:pPr>
      <w:rPr>
        <w:rFonts w:ascii="Symbol" w:hAnsi="Symbol" w:hint="default"/>
        <w:color w:val="auto"/>
      </w:rPr>
    </w:lvl>
    <w:lvl w:ilvl="1">
      <w:start w:val="1"/>
      <w:numFmt w:val="bullet"/>
      <w:lvlText w:val=""/>
      <w:lvlJc w:val="left"/>
      <w:pPr>
        <w:tabs>
          <w:tab w:val="num" w:pos="1559"/>
        </w:tabs>
        <w:ind w:left="1134" w:firstLine="0"/>
      </w:pPr>
      <w:rPr>
        <w:rFonts w:ascii="Symbol" w:hAnsi="Symbol" w:hint="default"/>
      </w:rPr>
    </w:lvl>
    <w:lvl w:ilvl="2">
      <w:start w:val="1"/>
      <w:numFmt w:val="bullet"/>
      <w:lvlText w:val=""/>
      <w:lvlJc w:val="left"/>
      <w:pPr>
        <w:tabs>
          <w:tab w:val="num" w:pos="1985"/>
        </w:tabs>
        <w:ind w:left="1559" w:firstLine="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E980137"/>
    <w:multiLevelType w:val="hybridMultilevel"/>
    <w:tmpl w:val="F6DC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4B1244"/>
    <w:multiLevelType w:val="hybridMultilevel"/>
    <w:tmpl w:val="C5F83246"/>
    <w:lvl w:ilvl="0" w:tplc="7E7270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E387DE7"/>
    <w:multiLevelType w:val="hybridMultilevel"/>
    <w:tmpl w:val="4CEEDBCA"/>
    <w:lvl w:ilvl="0" w:tplc="8DBC0EBA">
      <w:start w:val="1"/>
      <w:numFmt w:val="decimal"/>
      <w:pStyle w:val="a0"/>
      <w:suff w:val="nothing"/>
      <w:lvlText w:val="%1."/>
      <w:lvlJc w:val="center"/>
      <w:pPr>
        <w:ind w:left="0" w:firstLine="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6A32C9"/>
    <w:multiLevelType w:val="hybridMultilevel"/>
    <w:tmpl w:val="F9E2D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7B3665"/>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50A504A2"/>
    <w:multiLevelType w:val="hybridMultilevel"/>
    <w:tmpl w:val="D0F6E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000D6E"/>
    <w:multiLevelType w:val="multilevel"/>
    <w:tmpl w:val="001C9CB8"/>
    <w:lvl w:ilvl="0">
      <w:start w:val="1"/>
      <w:numFmt w:val="bullet"/>
      <w:pStyle w:val="a1"/>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3">
    <w:nsid w:val="52971FA4"/>
    <w:multiLevelType w:val="multilevel"/>
    <w:tmpl w:val="6CC898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24">
    <w:nsid w:val="535652A6"/>
    <w:multiLevelType w:val="multilevel"/>
    <w:tmpl w:val="09043B3C"/>
    <w:lvl w:ilvl="0">
      <w:start w:val="1"/>
      <w:numFmt w:val="decimal"/>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64A2A03"/>
    <w:multiLevelType w:val="hybridMultilevel"/>
    <w:tmpl w:val="BE38DAF4"/>
    <w:lvl w:ilvl="0" w:tplc="1F404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6B3664C"/>
    <w:multiLevelType w:val="hybridMultilevel"/>
    <w:tmpl w:val="96C8F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B7E55"/>
    <w:multiLevelType w:val="multilevel"/>
    <w:tmpl w:val="C1F8DCF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E215947"/>
    <w:multiLevelType w:val="hybridMultilevel"/>
    <w:tmpl w:val="EFB810B4"/>
    <w:lvl w:ilvl="0" w:tplc="DAFA28C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27C6AC9"/>
    <w:multiLevelType w:val="multilevel"/>
    <w:tmpl w:val="28FA81D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FD46AB2"/>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70EB2E33"/>
    <w:multiLevelType w:val="hybridMultilevel"/>
    <w:tmpl w:val="B9D838B0"/>
    <w:lvl w:ilvl="0" w:tplc="BF54745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8"/>
  </w:num>
  <w:num w:numId="3">
    <w:abstractNumId w:val="4"/>
  </w:num>
  <w:num w:numId="4">
    <w:abstractNumId w:val="15"/>
  </w:num>
  <w:num w:numId="5">
    <w:abstractNumId w:val="18"/>
  </w:num>
  <w:num w:numId="6">
    <w:abstractNumId w:val="22"/>
  </w:num>
  <w:num w:numId="7">
    <w:abstractNumId w:val="0"/>
  </w:num>
  <w:num w:numId="8">
    <w:abstractNumId w:val="23"/>
  </w:num>
  <w:num w:numId="9">
    <w:abstractNumId w:val="20"/>
  </w:num>
  <w:num w:numId="10">
    <w:abstractNumId w:val="10"/>
  </w:num>
  <w:num w:numId="11">
    <w:abstractNumId w:val="14"/>
  </w:num>
  <w:num w:numId="12">
    <w:abstractNumId w:val="2"/>
  </w:num>
  <w:num w:numId="13">
    <w:abstractNumId w:val="25"/>
  </w:num>
  <w:num w:numId="14">
    <w:abstractNumId w:val="7"/>
  </w:num>
  <w:num w:numId="15">
    <w:abstractNumId w:val="3"/>
  </w:num>
  <w:num w:numId="16">
    <w:abstractNumId w:val="29"/>
  </w:num>
  <w:num w:numId="17">
    <w:abstractNumId w:val="1"/>
  </w:num>
  <w:num w:numId="18">
    <w:abstractNumId w:val="11"/>
  </w:num>
  <w:num w:numId="19">
    <w:abstractNumId w:val="26"/>
  </w:num>
  <w:num w:numId="20">
    <w:abstractNumId w:val="21"/>
  </w:num>
  <w:num w:numId="21">
    <w:abstractNumId w:val="19"/>
  </w:num>
  <w:num w:numId="22">
    <w:abstractNumId w:val="16"/>
  </w:num>
  <w:num w:numId="23">
    <w:abstractNumId w:val="13"/>
  </w:num>
  <w:num w:numId="24">
    <w:abstractNumId w:val="5"/>
  </w:num>
  <w:num w:numId="25">
    <w:abstractNumId w:val="8"/>
  </w:num>
  <w:num w:numId="26">
    <w:abstractNumId w:val="24"/>
  </w:num>
  <w:num w:numId="27">
    <w:abstractNumId w:val="6"/>
  </w:num>
  <w:num w:numId="28">
    <w:abstractNumId w:val="9"/>
  </w:num>
  <w:num w:numId="29">
    <w:abstractNumId w:val="27"/>
  </w:num>
  <w:num w:numId="30">
    <w:abstractNumId w:val="30"/>
  </w:num>
  <w:num w:numId="31">
    <w:abstractNumId w:val="31"/>
  </w:num>
  <w:num w:numId="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AF"/>
    <w:rsid w:val="0000115F"/>
    <w:rsid w:val="00003D3B"/>
    <w:rsid w:val="0000638D"/>
    <w:rsid w:val="00010A88"/>
    <w:rsid w:val="00011099"/>
    <w:rsid w:val="000132ED"/>
    <w:rsid w:val="00014266"/>
    <w:rsid w:val="00017C14"/>
    <w:rsid w:val="000211B8"/>
    <w:rsid w:val="00023548"/>
    <w:rsid w:val="00023E2E"/>
    <w:rsid w:val="00024863"/>
    <w:rsid w:val="00024F96"/>
    <w:rsid w:val="00030178"/>
    <w:rsid w:val="00031E76"/>
    <w:rsid w:val="00032336"/>
    <w:rsid w:val="0003411A"/>
    <w:rsid w:val="00034572"/>
    <w:rsid w:val="00034871"/>
    <w:rsid w:val="00037A9E"/>
    <w:rsid w:val="00045261"/>
    <w:rsid w:val="00045A42"/>
    <w:rsid w:val="0004767C"/>
    <w:rsid w:val="00052CD1"/>
    <w:rsid w:val="00053A8A"/>
    <w:rsid w:val="00053F02"/>
    <w:rsid w:val="000608DB"/>
    <w:rsid w:val="00061769"/>
    <w:rsid w:val="00062697"/>
    <w:rsid w:val="00065DAA"/>
    <w:rsid w:val="0006641F"/>
    <w:rsid w:val="000664DE"/>
    <w:rsid w:val="00066762"/>
    <w:rsid w:val="00072001"/>
    <w:rsid w:val="00073508"/>
    <w:rsid w:val="0007745A"/>
    <w:rsid w:val="00077D4D"/>
    <w:rsid w:val="00080784"/>
    <w:rsid w:val="00081A13"/>
    <w:rsid w:val="000828C9"/>
    <w:rsid w:val="00092CA3"/>
    <w:rsid w:val="00095D41"/>
    <w:rsid w:val="000A0B42"/>
    <w:rsid w:val="000A1104"/>
    <w:rsid w:val="000B0271"/>
    <w:rsid w:val="000B0BF7"/>
    <w:rsid w:val="000B1161"/>
    <w:rsid w:val="000B4A77"/>
    <w:rsid w:val="000B6013"/>
    <w:rsid w:val="000B66F2"/>
    <w:rsid w:val="000B69C7"/>
    <w:rsid w:val="000C1CB5"/>
    <w:rsid w:val="000C550D"/>
    <w:rsid w:val="000C57CF"/>
    <w:rsid w:val="000C5D71"/>
    <w:rsid w:val="000D23DC"/>
    <w:rsid w:val="000D3AEA"/>
    <w:rsid w:val="000D65E1"/>
    <w:rsid w:val="000E7EE0"/>
    <w:rsid w:val="000F1131"/>
    <w:rsid w:val="000F17FD"/>
    <w:rsid w:val="000F1F0B"/>
    <w:rsid w:val="000F770C"/>
    <w:rsid w:val="001105CB"/>
    <w:rsid w:val="00110C6D"/>
    <w:rsid w:val="00110EA3"/>
    <w:rsid w:val="00112435"/>
    <w:rsid w:val="00113609"/>
    <w:rsid w:val="00113CA3"/>
    <w:rsid w:val="00113DF5"/>
    <w:rsid w:val="00120750"/>
    <w:rsid w:val="00121C48"/>
    <w:rsid w:val="001224EE"/>
    <w:rsid w:val="00122915"/>
    <w:rsid w:val="0012370A"/>
    <w:rsid w:val="00125816"/>
    <w:rsid w:val="00125EEF"/>
    <w:rsid w:val="00126062"/>
    <w:rsid w:val="0012687F"/>
    <w:rsid w:val="001268F4"/>
    <w:rsid w:val="00131FF8"/>
    <w:rsid w:val="0013454A"/>
    <w:rsid w:val="00134BB6"/>
    <w:rsid w:val="00135D67"/>
    <w:rsid w:val="00135DCC"/>
    <w:rsid w:val="0013791A"/>
    <w:rsid w:val="00140DED"/>
    <w:rsid w:val="00142D0F"/>
    <w:rsid w:val="00143EF7"/>
    <w:rsid w:val="001448A2"/>
    <w:rsid w:val="00150A41"/>
    <w:rsid w:val="00152DB3"/>
    <w:rsid w:val="001574B2"/>
    <w:rsid w:val="001618EA"/>
    <w:rsid w:val="00161F21"/>
    <w:rsid w:val="00163527"/>
    <w:rsid w:val="00163A07"/>
    <w:rsid w:val="00164324"/>
    <w:rsid w:val="0016650D"/>
    <w:rsid w:val="00167A1E"/>
    <w:rsid w:val="00167FB9"/>
    <w:rsid w:val="00171B46"/>
    <w:rsid w:val="00172043"/>
    <w:rsid w:val="001722C2"/>
    <w:rsid w:val="00174EDD"/>
    <w:rsid w:val="00176A6A"/>
    <w:rsid w:val="00186A2E"/>
    <w:rsid w:val="00186F28"/>
    <w:rsid w:val="00190300"/>
    <w:rsid w:val="00192F49"/>
    <w:rsid w:val="00195A17"/>
    <w:rsid w:val="001A0660"/>
    <w:rsid w:val="001A0912"/>
    <w:rsid w:val="001A09D7"/>
    <w:rsid w:val="001A5081"/>
    <w:rsid w:val="001A5831"/>
    <w:rsid w:val="001B0EBD"/>
    <w:rsid w:val="001B7B77"/>
    <w:rsid w:val="001B7E08"/>
    <w:rsid w:val="001C1C36"/>
    <w:rsid w:val="001C226E"/>
    <w:rsid w:val="001C2C7C"/>
    <w:rsid w:val="001C3B87"/>
    <w:rsid w:val="001C3EA5"/>
    <w:rsid w:val="001C4B25"/>
    <w:rsid w:val="001C5B70"/>
    <w:rsid w:val="001C6E35"/>
    <w:rsid w:val="001D3431"/>
    <w:rsid w:val="001D368B"/>
    <w:rsid w:val="001D519E"/>
    <w:rsid w:val="001D5903"/>
    <w:rsid w:val="001D5BF9"/>
    <w:rsid w:val="001E04A1"/>
    <w:rsid w:val="001E079D"/>
    <w:rsid w:val="001E2980"/>
    <w:rsid w:val="001E4B9A"/>
    <w:rsid w:val="001E7A81"/>
    <w:rsid w:val="001F0EB5"/>
    <w:rsid w:val="001F10A2"/>
    <w:rsid w:val="001F5EAC"/>
    <w:rsid w:val="001F621F"/>
    <w:rsid w:val="00204002"/>
    <w:rsid w:val="002053CA"/>
    <w:rsid w:val="00205CF1"/>
    <w:rsid w:val="00207658"/>
    <w:rsid w:val="00210C14"/>
    <w:rsid w:val="002129CF"/>
    <w:rsid w:val="002134F5"/>
    <w:rsid w:val="00214ABA"/>
    <w:rsid w:val="00217F48"/>
    <w:rsid w:val="00220E74"/>
    <w:rsid w:val="00221587"/>
    <w:rsid w:val="0022209C"/>
    <w:rsid w:val="002300C1"/>
    <w:rsid w:val="00231229"/>
    <w:rsid w:val="002325E8"/>
    <w:rsid w:val="00233E8B"/>
    <w:rsid w:val="002361C3"/>
    <w:rsid w:val="002367D0"/>
    <w:rsid w:val="00246E17"/>
    <w:rsid w:val="0025436A"/>
    <w:rsid w:val="00254EDE"/>
    <w:rsid w:val="00263B21"/>
    <w:rsid w:val="00263CAF"/>
    <w:rsid w:val="002643CA"/>
    <w:rsid w:val="002648E4"/>
    <w:rsid w:val="002708C5"/>
    <w:rsid w:val="00270EA5"/>
    <w:rsid w:val="0027669A"/>
    <w:rsid w:val="0028113C"/>
    <w:rsid w:val="00281F8F"/>
    <w:rsid w:val="00282477"/>
    <w:rsid w:val="0028478E"/>
    <w:rsid w:val="00286E7D"/>
    <w:rsid w:val="0028746C"/>
    <w:rsid w:val="002968FB"/>
    <w:rsid w:val="00297247"/>
    <w:rsid w:val="00297B6C"/>
    <w:rsid w:val="002A4A5C"/>
    <w:rsid w:val="002B30CF"/>
    <w:rsid w:val="002B45C5"/>
    <w:rsid w:val="002B510B"/>
    <w:rsid w:val="002C050A"/>
    <w:rsid w:val="002C0846"/>
    <w:rsid w:val="002C1D93"/>
    <w:rsid w:val="002C4972"/>
    <w:rsid w:val="002C6B6A"/>
    <w:rsid w:val="002C7BEF"/>
    <w:rsid w:val="002D09F0"/>
    <w:rsid w:val="002D38F0"/>
    <w:rsid w:val="002F144F"/>
    <w:rsid w:val="002F1676"/>
    <w:rsid w:val="002F4252"/>
    <w:rsid w:val="002F4EC9"/>
    <w:rsid w:val="002F71CD"/>
    <w:rsid w:val="002F726B"/>
    <w:rsid w:val="002F7362"/>
    <w:rsid w:val="00303269"/>
    <w:rsid w:val="003040B4"/>
    <w:rsid w:val="0030668E"/>
    <w:rsid w:val="0031231F"/>
    <w:rsid w:val="00314E74"/>
    <w:rsid w:val="00315FD0"/>
    <w:rsid w:val="0031666E"/>
    <w:rsid w:val="00317834"/>
    <w:rsid w:val="00320B6A"/>
    <w:rsid w:val="00323E83"/>
    <w:rsid w:val="0032444D"/>
    <w:rsid w:val="003252F6"/>
    <w:rsid w:val="0032754C"/>
    <w:rsid w:val="00332998"/>
    <w:rsid w:val="00341DB9"/>
    <w:rsid w:val="00344297"/>
    <w:rsid w:val="00344D7B"/>
    <w:rsid w:val="0034685E"/>
    <w:rsid w:val="003473E1"/>
    <w:rsid w:val="00357C4E"/>
    <w:rsid w:val="00361717"/>
    <w:rsid w:val="003623DB"/>
    <w:rsid w:val="00370878"/>
    <w:rsid w:val="00370DDC"/>
    <w:rsid w:val="003710EE"/>
    <w:rsid w:val="00371165"/>
    <w:rsid w:val="003711BF"/>
    <w:rsid w:val="00371E11"/>
    <w:rsid w:val="00373607"/>
    <w:rsid w:val="003751DA"/>
    <w:rsid w:val="00376E13"/>
    <w:rsid w:val="00384E4D"/>
    <w:rsid w:val="0038604D"/>
    <w:rsid w:val="00394E76"/>
    <w:rsid w:val="00395736"/>
    <w:rsid w:val="0039776C"/>
    <w:rsid w:val="003977E6"/>
    <w:rsid w:val="003A0E94"/>
    <w:rsid w:val="003A11EA"/>
    <w:rsid w:val="003A30C5"/>
    <w:rsid w:val="003A7960"/>
    <w:rsid w:val="003B0C53"/>
    <w:rsid w:val="003B1D21"/>
    <w:rsid w:val="003B3936"/>
    <w:rsid w:val="003B44D5"/>
    <w:rsid w:val="003C0347"/>
    <w:rsid w:val="003C1414"/>
    <w:rsid w:val="003C2AFB"/>
    <w:rsid w:val="003C35C9"/>
    <w:rsid w:val="003C49F4"/>
    <w:rsid w:val="003C54F5"/>
    <w:rsid w:val="003C58AD"/>
    <w:rsid w:val="003C5A8C"/>
    <w:rsid w:val="003C75CE"/>
    <w:rsid w:val="003D07FF"/>
    <w:rsid w:val="003D10AB"/>
    <w:rsid w:val="003D4CBE"/>
    <w:rsid w:val="003E5163"/>
    <w:rsid w:val="003E5C49"/>
    <w:rsid w:val="003F0736"/>
    <w:rsid w:val="003F1E42"/>
    <w:rsid w:val="003F6416"/>
    <w:rsid w:val="004012AF"/>
    <w:rsid w:val="00401AF6"/>
    <w:rsid w:val="0040572A"/>
    <w:rsid w:val="00411364"/>
    <w:rsid w:val="0041510B"/>
    <w:rsid w:val="00416BE8"/>
    <w:rsid w:val="00416E41"/>
    <w:rsid w:val="00417306"/>
    <w:rsid w:val="004206B8"/>
    <w:rsid w:val="00421D8A"/>
    <w:rsid w:val="00421E6E"/>
    <w:rsid w:val="004228B3"/>
    <w:rsid w:val="0042336F"/>
    <w:rsid w:val="004252AD"/>
    <w:rsid w:val="00426617"/>
    <w:rsid w:val="00426B39"/>
    <w:rsid w:val="00427720"/>
    <w:rsid w:val="004279ED"/>
    <w:rsid w:val="00430A93"/>
    <w:rsid w:val="00430CA4"/>
    <w:rsid w:val="00434D76"/>
    <w:rsid w:val="00442786"/>
    <w:rsid w:val="00442A1C"/>
    <w:rsid w:val="00445B6D"/>
    <w:rsid w:val="00446117"/>
    <w:rsid w:val="00447F22"/>
    <w:rsid w:val="00450E0C"/>
    <w:rsid w:val="00450F45"/>
    <w:rsid w:val="004518AF"/>
    <w:rsid w:val="00457743"/>
    <w:rsid w:val="00457B84"/>
    <w:rsid w:val="004620B1"/>
    <w:rsid w:val="00471ECE"/>
    <w:rsid w:val="0047379B"/>
    <w:rsid w:val="004743E1"/>
    <w:rsid w:val="00475E15"/>
    <w:rsid w:val="00476180"/>
    <w:rsid w:val="00476806"/>
    <w:rsid w:val="00483325"/>
    <w:rsid w:val="00483BCE"/>
    <w:rsid w:val="00485183"/>
    <w:rsid w:val="00487120"/>
    <w:rsid w:val="00487F85"/>
    <w:rsid w:val="0049010E"/>
    <w:rsid w:val="00490422"/>
    <w:rsid w:val="00490965"/>
    <w:rsid w:val="00492515"/>
    <w:rsid w:val="00495608"/>
    <w:rsid w:val="004A1357"/>
    <w:rsid w:val="004A233F"/>
    <w:rsid w:val="004A3DDF"/>
    <w:rsid w:val="004A5164"/>
    <w:rsid w:val="004A7E59"/>
    <w:rsid w:val="004B12EA"/>
    <w:rsid w:val="004B1479"/>
    <w:rsid w:val="004B1553"/>
    <w:rsid w:val="004B1F97"/>
    <w:rsid w:val="004B2CA7"/>
    <w:rsid w:val="004B3063"/>
    <w:rsid w:val="004B3424"/>
    <w:rsid w:val="004B57CA"/>
    <w:rsid w:val="004B7968"/>
    <w:rsid w:val="004C0F8F"/>
    <w:rsid w:val="004C37DB"/>
    <w:rsid w:val="004C4175"/>
    <w:rsid w:val="004D011A"/>
    <w:rsid w:val="004D3419"/>
    <w:rsid w:val="004D4453"/>
    <w:rsid w:val="004D6945"/>
    <w:rsid w:val="004D7A3E"/>
    <w:rsid w:val="004E056B"/>
    <w:rsid w:val="004E6266"/>
    <w:rsid w:val="004E71B7"/>
    <w:rsid w:val="004F07A0"/>
    <w:rsid w:val="004F347E"/>
    <w:rsid w:val="004F397D"/>
    <w:rsid w:val="004F673B"/>
    <w:rsid w:val="004F6D9E"/>
    <w:rsid w:val="004F6DC4"/>
    <w:rsid w:val="0050793C"/>
    <w:rsid w:val="00507B20"/>
    <w:rsid w:val="0051259D"/>
    <w:rsid w:val="0051645A"/>
    <w:rsid w:val="00516F38"/>
    <w:rsid w:val="005178C5"/>
    <w:rsid w:val="005201B2"/>
    <w:rsid w:val="00522A18"/>
    <w:rsid w:val="00522D09"/>
    <w:rsid w:val="00523210"/>
    <w:rsid w:val="0052381D"/>
    <w:rsid w:val="005247C2"/>
    <w:rsid w:val="00525DAF"/>
    <w:rsid w:val="0052672B"/>
    <w:rsid w:val="00530892"/>
    <w:rsid w:val="005308E5"/>
    <w:rsid w:val="005309DF"/>
    <w:rsid w:val="0053102F"/>
    <w:rsid w:val="00534132"/>
    <w:rsid w:val="00534A81"/>
    <w:rsid w:val="005357DA"/>
    <w:rsid w:val="00540796"/>
    <w:rsid w:val="00541B09"/>
    <w:rsid w:val="00544745"/>
    <w:rsid w:val="005510F3"/>
    <w:rsid w:val="005518AC"/>
    <w:rsid w:val="00552245"/>
    <w:rsid w:val="00553D93"/>
    <w:rsid w:val="00555807"/>
    <w:rsid w:val="005559A8"/>
    <w:rsid w:val="00556EBF"/>
    <w:rsid w:val="00557EAC"/>
    <w:rsid w:val="00563248"/>
    <w:rsid w:val="005657EF"/>
    <w:rsid w:val="0056629B"/>
    <w:rsid w:val="005675D2"/>
    <w:rsid w:val="00571DD4"/>
    <w:rsid w:val="005771DB"/>
    <w:rsid w:val="00577EE7"/>
    <w:rsid w:val="005813B6"/>
    <w:rsid w:val="00583789"/>
    <w:rsid w:val="00583BF2"/>
    <w:rsid w:val="00584487"/>
    <w:rsid w:val="005855C7"/>
    <w:rsid w:val="00587AFA"/>
    <w:rsid w:val="00592713"/>
    <w:rsid w:val="00595806"/>
    <w:rsid w:val="005A0E57"/>
    <w:rsid w:val="005A2D1F"/>
    <w:rsid w:val="005A5F22"/>
    <w:rsid w:val="005A6717"/>
    <w:rsid w:val="005B4D21"/>
    <w:rsid w:val="005B52AD"/>
    <w:rsid w:val="005B5893"/>
    <w:rsid w:val="005C6E64"/>
    <w:rsid w:val="005D0809"/>
    <w:rsid w:val="005D0A45"/>
    <w:rsid w:val="005D3709"/>
    <w:rsid w:val="005E1D5C"/>
    <w:rsid w:val="005E5763"/>
    <w:rsid w:val="005E676C"/>
    <w:rsid w:val="005E78C9"/>
    <w:rsid w:val="005E7A68"/>
    <w:rsid w:val="005F3AD0"/>
    <w:rsid w:val="005F4438"/>
    <w:rsid w:val="005F4627"/>
    <w:rsid w:val="005F5B22"/>
    <w:rsid w:val="005F7268"/>
    <w:rsid w:val="00600D39"/>
    <w:rsid w:val="00602DE7"/>
    <w:rsid w:val="00604488"/>
    <w:rsid w:val="00605753"/>
    <w:rsid w:val="00606BB4"/>
    <w:rsid w:val="006107F6"/>
    <w:rsid w:val="00610DDB"/>
    <w:rsid w:val="006128C3"/>
    <w:rsid w:val="00614F8F"/>
    <w:rsid w:val="006173ED"/>
    <w:rsid w:val="006200F3"/>
    <w:rsid w:val="00623EAA"/>
    <w:rsid w:val="00624AC2"/>
    <w:rsid w:val="00625D4A"/>
    <w:rsid w:val="00625E85"/>
    <w:rsid w:val="00627700"/>
    <w:rsid w:val="0063067E"/>
    <w:rsid w:val="00632531"/>
    <w:rsid w:val="0063410B"/>
    <w:rsid w:val="00635A65"/>
    <w:rsid w:val="00642172"/>
    <w:rsid w:val="006427CE"/>
    <w:rsid w:val="00643B30"/>
    <w:rsid w:val="00644D98"/>
    <w:rsid w:val="006451EA"/>
    <w:rsid w:val="0064689A"/>
    <w:rsid w:val="006473A9"/>
    <w:rsid w:val="00651938"/>
    <w:rsid w:val="00654830"/>
    <w:rsid w:val="00654F36"/>
    <w:rsid w:val="00655278"/>
    <w:rsid w:val="006558EA"/>
    <w:rsid w:val="00656A5A"/>
    <w:rsid w:val="006613BB"/>
    <w:rsid w:val="006619AE"/>
    <w:rsid w:val="0066273D"/>
    <w:rsid w:val="00663DC1"/>
    <w:rsid w:val="006640ED"/>
    <w:rsid w:val="00666357"/>
    <w:rsid w:val="00671163"/>
    <w:rsid w:val="00672E91"/>
    <w:rsid w:val="00672ED7"/>
    <w:rsid w:val="006735EE"/>
    <w:rsid w:val="00675C3C"/>
    <w:rsid w:val="00684343"/>
    <w:rsid w:val="00686936"/>
    <w:rsid w:val="00687351"/>
    <w:rsid w:val="00687499"/>
    <w:rsid w:val="0069539C"/>
    <w:rsid w:val="00697C98"/>
    <w:rsid w:val="006A1206"/>
    <w:rsid w:val="006A14A1"/>
    <w:rsid w:val="006A4993"/>
    <w:rsid w:val="006A527E"/>
    <w:rsid w:val="006A61A9"/>
    <w:rsid w:val="006B429A"/>
    <w:rsid w:val="006B54DE"/>
    <w:rsid w:val="006B566E"/>
    <w:rsid w:val="006B5733"/>
    <w:rsid w:val="006B7C63"/>
    <w:rsid w:val="006C301C"/>
    <w:rsid w:val="006C3308"/>
    <w:rsid w:val="006C3CE7"/>
    <w:rsid w:val="006D13C7"/>
    <w:rsid w:val="006D314C"/>
    <w:rsid w:val="006D45BB"/>
    <w:rsid w:val="006D50CA"/>
    <w:rsid w:val="006D52B6"/>
    <w:rsid w:val="006D5B68"/>
    <w:rsid w:val="006D5E8A"/>
    <w:rsid w:val="006E591C"/>
    <w:rsid w:val="006E6F52"/>
    <w:rsid w:val="006E7046"/>
    <w:rsid w:val="006E716E"/>
    <w:rsid w:val="006E771B"/>
    <w:rsid w:val="006F101D"/>
    <w:rsid w:val="006F1350"/>
    <w:rsid w:val="006F183B"/>
    <w:rsid w:val="006F1D6E"/>
    <w:rsid w:val="006F32E7"/>
    <w:rsid w:val="006F4A48"/>
    <w:rsid w:val="006F5105"/>
    <w:rsid w:val="007027B8"/>
    <w:rsid w:val="007031E9"/>
    <w:rsid w:val="0071020E"/>
    <w:rsid w:val="007103DB"/>
    <w:rsid w:val="00710599"/>
    <w:rsid w:val="007109B1"/>
    <w:rsid w:val="00710C11"/>
    <w:rsid w:val="00711C9E"/>
    <w:rsid w:val="007127CA"/>
    <w:rsid w:val="00715BA8"/>
    <w:rsid w:val="00723995"/>
    <w:rsid w:val="007251D2"/>
    <w:rsid w:val="00731347"/>
    <w:rsid w:val="00732D3C"/>
    <w:rsid w:val="007335DC"/>
    <w:rsid w:val="007402DD"/>
    <w:rsid w:val="0074274F"/>
    <w:rsid w:val="00745105"/>
    <w:rsid w:val="00745D47"/>
    <w:rsid w:val="00745E50"/>
    <w:rsid w:val="007471DB"/>
    <w:rsid w:val="00751874"/>
    <w:rsid w:val="00751AF2"/>
    <w:rsid w:val="0075253D"/>
    <w:rsid w:val="00753E37"/>
    <w:rsid w:val="00753E57"/>
    <w:rsid w:val="00755F0D"/>
    <w:rsid w:val="00756D22"/>
    <w:rsid w:val="007574AC"/>
    <w:rsid w:val="00762789"/>
    <w:rsid w:val="00762BB7"/>
    <w:rsid w:val="00766200"/>
    <w:rsid w:val="00771582"/>
    <w:rsid w:val="00771AA9"/>
    <w:rsid w:val="00771C2E"/>
    <w:rsid w:val="00771EAF"/>
    <w:rsid w:val="00773A2D"/>
    <w:rsid w:val="00773CD8"/>
    <w:rsid w:val="00774E15"/>
    <w:rsid w:val="00776305"/>
    <w:rsid w:val="00787391"/>
    <w:rsid w:val="007876E3"/>
    <w:rsid w:val="007909D3"/>
    <w:rsid w:val="00791159"/>
    <w:rsid w:val="00792769"/>
    <w:rsid w:val="00792B8E"/>
    <w:rsid w:val="007936CD"/>
    <w:rsid w:val="00794AF0"/>
    <w:rsid w:val="00796626"/>
    <w:rsid w:val="007A6968"/>
    <w:rsid w:val="007A6C36"/>
    <w:rsid w:val="007A78AB"/>
    <w:rsid w:val="007A7E41"/>
    <w:rsid w:val="007B0671"/>
    <w:rsid w:val="007B428B"/>
    <w:rsid w:val="007B459E"/>
    <w:rsid w:val="007B4F85"/>
    <w:rsid w:val="007B5F47"/>
    <w:rsid w:val="007B5F98"/>
    <w:rsid w:val="007B6164"/>
    <w:rsid w:val="007C469D"/>
    <w:rsid w:val="007D6BC6"/>
    <w:rsid w:val="007E2A47"/>
    <w:rsid w:val="007E32BF"/>
    <w:rsid w:val="007E3F29"/>
    <w:rsid w:val="007E4675"/>
    <w:rsid w:val="007E5E02"/>
    <w:rsid w:val="007F10F3"/>
    <w:rsid w:val="007F18A5"/>
    <w:rsid w:val="007F29FF"/>
    <w:rsid w:val="007F2CDD"/>
    <w:rsid w:val="007F3650"/>
    <w:rsid w:val="007F7B0F"/>
    <w:rsid w:val="00803036"/>
    <w:rsid w:val="0080316F"/>
    <w:rsid w:val="00803E55"/>
    <w:rsid w:val="008119D6"/>
    <w:rsid w:val="00814DAA"/>
    <w:rsid w:val="00821308"/>
    <w:rsid w:val="00821371"/>
    <w:rsid w:val="00823A0D"/>
    <w:rsid w:val="008242AE"/>
    <w:rsid w:val="0082595D"/>
    <w:rsid w:val="00827CBC"/>
    <w:rsid w:val="00830097"/>
    <w:rsid w:val="0083577A"/>
    <w:rsid w:val="00836145"/>
    <w:rsid w:val="008365E2"/>
    <w:rsid w:val="00840FDF"/>
    <w:rsid w:val="00844D6B"/>
    <w:rsid w:val="00853C9C"/>
    <w:rsid w:val="00854252"/>
    <w:rsid w:val="0085477F"/>
    <w:rsid w:val="00856024"/>
    <w:rsid w:val="0085733B"/>
    <w:rsid w:val="00861276"/>
    <w:rsid w:val="00861E03"/>
    <w:rsid w:val="008636AA"/>
    <w:rsid w:val="0086579F"/>
    <w:rsid w:val="00867A59"/>
    <w:rsid w:val="00870561"/>
    <w:rsid w:val="0087152B"/>
    <w:rsid w:val="0087165D"/>
    <w:rsid w:val="00871CB3"/>
    <w:rsid w:val="00881326"/>
    <w:rsid w:val="00882F8C"/>
    <w:rsid w:val="00890890"/>
    <w:rsid w:val="0089211A"/>
    <w:rsid w:val="0089249E"/>
    <w:rsid w:val="008932F5"/>
    <w:rsid w:val="00893A94"/>
    <w:rsid w:val="008966EF"/>
    <w:rsid w:val="00897C0F"/>
    <w:rsid w:val="008A19D9"/>
    <w:rsid w:val="008A328E"/>
    <w:rsid w:val="008A3C58"/>
    <w:rsid w:val="008A7065"/>
    <w:rsid w:val="008B3379"/>
    <w:rsid w:val="008B3FFE"/>
    <w:rsid w:val="008B4A0F"/>
    <w:rsid w:val="008B6559"/>
    <w:rsid w:val="008B6729"/>
    <w:rsid w:val="008C22F0"/>
    <w:rsid w:val="008C37FC"/>
    <w:rsid w:val="008C3DE2"/>
    <w:rsid w:val="008C5628"/>
    <w:rsid w:val="008C7A03"/>
    <w:rsid w:val="008D1A18"/>
    <w:rsid w:val="008D2B98"/>
    <w:rsid w:val="008D357D"/>
    <w:rsid w:val="008D4BFB"/>
    <w:rsid w:val="008E1B3C"/>
    <w:rsid w:val="008E2D64"/>
    <w:rsid w:val="008E49AF"/>
    <w:rsid w:val="008E4D95"/>
    <w:rsid w:val="008E68D6"/>
    <w:rsid w:val="008E7CD3"/>
    <w:rsid w:val="008F07F7"/>
    <w:rsid w:val="008F2CDE"/>
    <w:rsid w:val="008F3A55"/>
    <w:rsid w:val="008F3E26"/>
    <w:rsid w:val="008F55F7"/>
    <w:rsid w:val="008F72EE"/>
    <w:rsid w:val="00900C0B"/>
    <w:rsid w:val="00901264"/>
    <w:rsid w:val="00902FD6"/>
    <w:rsid w:val="00910717"/>
    <w:rsid w:val="00910E0A"/>
    <w:rsid w:val="0091301B"/>
    <w:rsid w:val="00913EB7"/>
    <w:rsid w:val="00913EEC"/>
    <w:rsid w:val="00914696"/>
    <w:rsid w:val="00917D98"/>
    <w:rsid w:val="00922D7D"/>
    <w:rsid w:val="00924A2D"/>
    <w:rsid w:val="00924D23"/>
    <w:rsid w:val="00924F13"/>
    <w:rsid w:val="00926AFF"/>
    <w:rsid w:val="009329BA"/>
    <w:rsid w:val="00932ED8"/>
    <w:rsid w:val="00935B1A"/>
    <w:rsid w:val="00937A34"/>
    <w:rsid w:val="00940A10"/>
    <w:rsid w:val="00940A81"/>
    <w:rsid w:val="00941565"/>
    <w:rsid w:val="00941DE1"/>
    <w:rsid w:val="00943DD9"/>
    <w:rsid w:val="00943E9A"/>
    <w:rsid w:val="0094550D"/>
    <w:rsid w:val="0094644A"/>
    <w:rsid w:val="0094677B"/>
    <w:rsid w:val="00947DDE"/>
    <w:rsid w:val="00950EEA"/>
    <w:rsid w:val="009530D9"/>
    <w:rsid w:val="00953930"/>
    <w:rsid w:val="00954C3E"/>
    <w:rsid w:val="00954E10"/>
    <w:rsid w:val="009610D9"/>
    <w:rsid w:val="00962BDB"/>
    <w:rsid w:val="00962EA3"/>
    <w:rsid w:val="009634C1"/>
    <w:rsid w:val="0096756C"/>
    <w:rsid w:val="00970E70"/>
    <w:rsid w:val="00972583"/>
    <w:rsid w:val="0098112A"/>
    <w:rsid w:val="00981422"/>
    <w:rsid w:val="009829F2"/>
    <w:rsid w:val="009849FC"/>
    <w:rsid w:val="00985349"/>
    <w:rsid w:val="0099367B"/>
    <w:rsid w:val="00994EAF"/>
    <w:rsid w:val="00995AAE"/>
    <w:rsid w:val="00996FA9"/>
    <w:rsid w:val="009A060B"/>
    <w:rsid w:val="009A30D1"/>
    <w:rsid w:val="009A42FA"/>
    <w:rsid w:val="009A43E3"/>
    <w:rsid w:val="009A7706"/>
    <w:rsid w:val="009A7CDF"/>
    <w:rsid w:val="009B251B"/>
    <w:rsid w:val="009B7657"/>
    <w:rsid w:val="009C1AB9"/>
    <w:rsid w:val="009C1C0B"/>
    <w:rsid w:val="009C2855"/>
    <w:rsid w:val="009C34CC"/>
    <w:rsid w:val="009C3AB0"/>
    <w:rsid w:val="009C4223"/>
    <w:rsid w:val="009C4367"/>
    <w:rsid w:val="009D2841"/>
    <w:rsid w:val="009D6E09"/>
    <w:rsid w:val="009E0B7B"/>
    <w:rsid w:val="009E0FE8"/>
    <w:rsid w:val="009E1416"/>
    <w:rsid w:val="009E241B"/>
    <w:rsid w:val="009E3366"/>
    <w:rsid w:val="009E405C"/>
    <w:rsid w:val="009E442F"/>
    <w:rsid w:val="009E4BB8"/>
    <w:rsid w:val="009E4D50"/>
    <w:rsid w:val="009E6B85"/>
    <w:rsid w:val="009F326F"/>
    <w:rsid w:val="009F3374"/>
    <w:rsid w:val="009F3728"/>
    <w:rsid w:val="009F3991"/>
    <w:rsid w:val="009F471B"/>
    <w:rsid w:val="009F667B"/>
    <w:rsid w:val="00A01525"/>
    <w:rsid w:val="00A02181"/>
    <w:rsid w:val="00A033C1"/>
    <w:rsid w:val="00A04DDA"/>
    <w:rsid w:val="00A1125B"/>
    <w:rsid w:val="00A12416"/>
    <w:rsid w:val="00A133C7"/>
    <w:rsid w:val="00A13A0E"/>
    <w:rsid w:val="00A16C7F"/>
    <w:rsid w:val="00A24DB9"/>
    <w:rsid w:val="00A25459"/>
    <w:rsid w:val="00A25FCF"/>
    <w:rsid w:val="00A307BA"/>
    <w:rsid w:val="00A32B3F"/>
    <w:rsid w:val="00A349E5"/>
    <w:rsid w:val="00A3612A"/>
    <w:rsid w:val="00A40E2B"/>
    <w:rsid w:val="00A423BA"/>
    <w:rsid w:val="00A42409"/>
    <w:rsid w:val="00A4302F"/>
    <w:rsid w:val="00A434AE"/>
    <w:rsid w:val="00A50016"/>
    <w:rsid w:val="00A50C10"/>
    <w:rsid w:val="00A51FED"/>
    <w:rsid w:val="00A525E8"/>
    <w:rsid w:val="00A53C62"/>
    <w:rsid w:val="00A546AA"/>
    <w:rsid w:val="00A606CB"/>
    <w:rsid w:val="00A60F1F"/>
    <w:rsid w:val="00A61B1B"/>
    <w:rsid w:val="00A62729"/>
    <w:rsid w:val="00A63940"/>
    <w:rsid w:val="00A65E63"/>
    <w:rsid w:val="00A70B53"/>
    <w:rsid w:val="00A747CA"/>
    <w:rsid w:val="00A74DDD"/>
    <w:rsid w:val="00A81EF2"/>
    <w:rsid w:val="00A825F8"/>
    <w:rsid w:val="00A8270D"/>
    <w:rsid w:val="00A8516C"/>
    <w:rsid w:val="00A8538A"/>
    <w:rsid w:val="00A90E5B"/>
    <w:rsid w:val="00A91383"/>
    <w:rsid w:val="00A91498"/>
    <w:rsid w:val="00A918A7"/>
    <w:rsid w:val="00AA009F"/>
    <w:rsid w:val="00AA0A2E"/>
    <w:rsid w:val="00AA2B28"/>
    <w:rsid w:val="00AA42FA"/>
    <w:rsid w:val="00AB0D52"/>
    <w:rsid w:val="00AB3D0E"/>
    <w:rsid w:val="00AB48C0"/>
    <w:rsid w:val="00AB7359"/>
    <w:rsid w:val="00AC1056"/>
    <w:rsid w:val="00AC167C"/>
    <w:rsid w:val="00AC5DFF"/>
    <w:rsid w:val="00AD1177"/>
    <w:rsid w:val="00AD572E"/>
    <w:rsid w:val="00AD727C"/>
    <w:rsid w:val="00AE2E6D"/>
    <w:rsid w:val="00AE4A7C"/>
    <w:rsid w:val="00AF0339"/>
    <w:rsid w:val="00AF2E1C"/>
    <w:rsid w:val="00AF346E"/>
    <w:rsid w:val="00AF3BE7"/>
    <w:rsid w:val="00AF75A8"/>
    <w:rsid w:val="00B007C1"/>
    <w:rsid w:val="00B015C1"/>
    <w:rsid w:val="00B04F15"/>
    <w:rsid w:val="00B07140"/>
    <w:rsid w:val="00B07B9D"/>
    <w:rsid w:val="00B12014"/>
    <w:rsid w:val="00B13538"/>
    <w:rsid w:val="00B14D77"/>
    <w:rsid w:val="00B15ABE"/>
    <w:rsid w:val="00B170C3"/>
    <w:rsid w:val="00B17EC9"/>
    <w:rsid w:val="00B20058"/>
    <w:rsid w:val="00B20EF7"/>
    <w:rsid w:val="00B238F1"/>
    <w:rsid w:val="00B3047C"/>
    <w:rsid w:val="00B31AF2"/>
    <w:rsid w:val="00B3387D"/>
    <w:rsid w:val="00B33A3D"/>
    <w:rsid w:val="00B34A25"/>
    <w:rsid w:val="00B354F4"/>
    <w:rsid w:val="00B3603C"/>
    <w:rsid w:val="00B366F4"/>
    <w:rsid w:val="00B406E7"/>
    <w:rsid w:val="00B45964"/>
    <w:rsid w:val="00B51090"/>
    <w:rsid w:val="00B52A9F"/>
    <w:rsid w:val="00B52B67"/>
    <w:rsid w:val="00B5386F"/>
    <w:rsid w:val="00B54319"/>
    <w:rsid w:val="00B5486B"/>
    <w:rsid w:val="00B54DFD"/>
    <w:rsid w:val="00B61205"/>
    <w:rsid w:val="00B61583"/>
    <w:rsid w:val="00B65917"/>
    <w:rsid w:val="00B66559"/>
    <w:rsid w:val="00B6714E"/>
    <w:rsid w:val="00B731FA"/>
    <w:rsid w:val="00B73BCA"/>
    <w:rsid w:val="00B74013"/>
    <w:rsid w:val="00B80CC1"/>
    <w:rsid w:val="00B81AEF"/>
    <w:rsid w:val="00B82865"/>
    <w:rsid w:val="00B920CF"/>
    <w:rsid w:val="00B93076"/>
    <w:rsid w:val="00B93FBC"/>
    <w:rsid w:val="00B96CAC"/>
    <w:rsid w:val="00B972A8"/>
    <w:rsid w:val="00BA1994"/>
    <w:rsid w:val="00BB10AB"/>
    <w:rsid w:val="00BB21BF"/>
    <w:rsid w:val="00BB52EC"/>
    <w:rsid w:val="00BC0EA8"/>
    <w:rsid w:val="00BC1E5C"/>
    <w:rsid w:val="00BC2080"/>
    <w:rsid w:val="00BC24C8"/>
    <w:rsid w:val="00BC3B9C"/>
    <w:rsid w:val="00BC3E40"/>
    <w:rsid w:val="00BC44D6"/>
    <w:rsid w:val="00BC47C6"/>
    <w:rsid w:val="00BC5471"/>
    <w:rsid w:val="00BC7DBB"/>
    <w:rsid w:val="00BD014F"/>
    <w:rsid w:val="00BD1B4B"/>
    <w:rsid w:val="00BD20D7"/>
    <w:rsid w:val="00BD2F68"/>
    <w:rsid w:val="00BD38B1"/>
    <w:rsid w:val="00BD65C6"/>
    <w:rsid w:val="00BE04C5"/>
    <w:rsid w:val="00BE0A1F"/>
    <w:rsid w:val="00BE1CF0"/>
    <w:rsid w:val="00BE3EB7"/>
    <w:rsid w:val="00BE6E0F"/>
    <w:rsid w:val="00BF07F9"/>
    <w:rsid w:val="00BF3A71"/>
    <w:rsid w:val="00BF5A67"/>
    <w:rsid w:val="00C0303E"/>
    <w:rsid w:val="00C042A1"/>
    <w:rsid w:val="00C05D5B"/>
    <w:rsid w:val="00C07949"/>
    <w:rsid w:val="00C079DE"/>
    <w:rsid w:val="00C1053F"/>
    <w:rsid w:val="00C1153C"/>
    <w:rsid w:val="00C12713"/>
    <w:rsid w:val="00C16A76"/>
    <w:rsid w:val="00C205D5"/>
    <w:rsid w:val="00C26121"/>
    <w:rsid w:val="00C301B8"/>
    <w:rsid w:val="00C34449"/>
    <w:rsid w:val="00C4014B"/>
    <w:rsid w:val="00C45374"/>
    <w:rsid w:val="00C474BA"/>
    <w:rsid w:val="00C4792A"/>
    <w:rsid w:val="00C5397F"/>
    <w:rsid w:val="00C541B8"/>
    <w:rsid w:val="00C615EB"/>
    <w:rsid w:val="00C61DF5"/>
    <w:rsid w:val="00C62D72"/>
    <w:rsid w:val="00C62E0D"/>
    <w:rsid w:val="00C6456E"/>
    <w:rsid w:val="00C64D5C"/>
    <w:rsid w:val="00C65B81"/>
    <w:rsid w:val="00C72570"/>
    <w:rsid w:val="00C72AEB"/>
    <w:rsid w:val="00C77167"/>
    <w:rsid w:val="00C77CC9"/>
    <w:rsid w:val="00C809EB"/>
    <w:rsid w:val="00C80EDE"/>
    <w:rsid w:val="00C83D62"/>
    <w:rsid w:val="00C84531"/>
    <w:rsid w:val="00C84AF5"/>
    <w:rsid w:val="00C856ED"/>
    <w:rsid w:val="00C93210"/>
    <w:rsid w:val="00C93744"/>
    <w:rsid w:val="00C94583"/>
    <w:rsid w:val="00C96829"/>
    <w:rsid w:val="00CA0965"/>
    <w:rsid w:val="00CA21C0"/>
    <w:rsid w:val="00CA2338"/>
    <w:rsid w:val="00CA2B38"/>
    <w:rsid w:val="00CA42F0"/>
    <w:rsid w:val="00CA4883"/>
    <w:rsid w:val="00CA5B30"/>
    <w:rsid w:val="00CA768D"/>
    <w:rsid w:val="00CA7BB5"/>
    <w:rsid w:val="00CB00C5"/>
    <w:rsid w:val="00CC05EB"/>
    <w:rsid w:val="00CC2518"/>
    <w:rsid w:val="00CC4BDC"/>
    <w:rsid w:val="00CC4C4D"/>
    <w:rsid w:val="00CC67A1"/>
    <w:rsid w:val="00CC6E13"/>
    <w:rsid w:val="00CD1432"/>
    <w:rsid w:val="00CD4AD1"/>
    <w:rsid w:val="00CD745E"/>
    <w:rsid w:val="00CE1D5E"/>
    <w:rsid w:val="00CE1E47"/>
    <w:rsid w:val="00CE4A17"/>
    <w:rsid w:val="00CE4D1B"/>
    <w:rsid w:val="00CE5A33"/>
    <w:rsid w:val="00CE663E"/>
    <w:rsid w:val="00CF0709"/>
    <w:rsid w:val="00CF7AD9"/>
    <w:rsid w:val="00D02D37"/>
    <w:rsid w:val="00D040E4"/>
    <w:rsid w:val="00D074E9"/>
    <w:rsid w:val="00D07865"/>
    <w:rsid w:val="00D10CA1"/>
    <w:rsid w:val="00D1294F"/>
    <w:rsid w:val="00D14BEB"/>
    <w:rsid w:val="00D15225"/>
    <w:rsid w:val="00D1552F"/>
    <w:rsid w:val="00D1573D"/>
    <w:rsid w:val="00D171C7"/>
    <w:rsid w:val="00D1771B"/>
    <w:rsid w:val="00D2262F"/>
    <w:rsid w:val="00D25180"/>
    <w:rsid w:val="00D27372"/>
    <w:rsid w:val="00D30816"/>
    <w:rsid w:val="00D312EF"/>
    <w:rsid w:val="00D32603"/>
    <w:rsid w:val="00D342FF"/>
    <w:rsid w:val="00D35194"/>
    <w:rsid w:val="00D358D8"/>
    <w:rsid w:val="00D36F6B"/>
    <w:rsid w:val="00D41AE3"/>
    <w:rsid w:val="00D425CD"/>
    <w:rsid w:val="00D43AC0"/>
    <w:rsid w:val="00D43CF9"/>
    <w:rsid w:val="00D44887"/>
    <w:rsid w:val="00D50F46"/>
    <w:rsid w:val="00D52452"/>
    <w:rsid w:val="00D54791"/>
    <w:rsid w:val="00D56BA9"/>
    <w:rsid w:val="00D57C23"/>
    <w:rsid w:val="00D62207"/>
    <w:rsid w:val="00D62853"/>
    <w:rsid w:val="00D64A20"/>
    <w:rsid w:val="00D7022F"/>
    <w:rsid w:val="00D70534"/>
    <w:rsid w:val="00D71EDF"/>
    <w:rsid w:val="00D721C2"/>
    <w:rsid w:val="00D726B2"/>
    <w:rsid w:val="00D72833"/>
    <w:rsid w:val="00D72F72"/>
    <w:rsid w:val="00D8097F"/>
    <w:rsid w:val="00D90128"/>
    <w:rsid w:val="00D90E68"/>
    <w:rsid w:val="00D918FF"/>
    <w:rsid w:val="00D933A2"/>
    <w:rsid w:val="00D95A54"/>
    <w:rsid w:val="00D95E7D"/>
    <w:rsid w:val="00D97F3E"/>
    <w:rsid w:val="00DA07F4"/>
    <w:rsid w:val="00DA2366"/>
    <w:rsid w:val="00DA3B06"/>
    <w:rsid w:val="00DB06B5"/>
    <w:rsid w:val="00DB0B50"/>
    <w:rsid w:val="00DB1E70"/>
    <w:rsid w:val="00DB2B8E"/>
    <w:rsid w:val="00DB4AB6"/>
    <w:rsid w:val="00DB6CF8"/>
    <w:rsid w:val="00DB6E48"/>
    <w:rsid w:val="00DC0309"/>
    <w:rsid w:val="00DC09F6"/>
    <w:rsid w:val="00DC3F02"/>
    <w:rsid w:val="00DC7363"/>
    <w:rsid w:val="00DD3626"/>
    <w:rsid w:val="00DD3921"/>
    <w:rsid w:val="00DD6741"/>
    <w:rsid w:val="00DD7070"/>
    <w:rsid w:val="00DD75DD"/>
    <w:rsid w:val="00DD7B72"/>
    <w:rsid w:val="00DE1904"/>
    <w:rsid w:val="00DE1BEA"/>
    <w:rsid w:val="00DE27E5"/>
    <w:rsid w:val="00DE41B4"/>
    <w:rsid w:val="00DE5C8F"/>
    <w:rsid w:val="00DE7606"/>
    <w:rsid w:val="00DF0C9B"/>
    <w:rsid w:val="00DF12F2"/>
    <w:rsid w:val="00DF3E34"/>
    <w:rsid w:val="00DF66C7"/>
    <w:rsid w:val="00E00974"/>
    <w:rsid w:val="00E013F3"/>
    <w:rsid w:val="00E0173A"/>
    <w:rsid w:val="00E02B35"/>
    <w:rsid w:val="00E04EBB"/>
    <w:rsid w:val="00E10655"/>
    <w:rsid w:val="00E13D3C"/>
    <w:rsid w:val="00E1415F"/>
    <w:rsid w:val="00E17091"/>
    <w:rsid w:val="00E171EB"/>
    <w:rsid w:val="00E215CC"/>
    <w:rsid w:val="00E21A76"/>
    <w:rsid w:val="00E22E8D"/>
    <w:rsid w:val="00E24234"/>
    <w:rsid w:val="00E25138"/>
    <w:rsid w:val="00E30001"/>
    <w:rsid w:val="00E323D0"/>
    <w:rsid w:val="00E3498E"/>
    <w:rsid w:val="00E3655F"/>
    <w:rsid w:val="00E417E7"/>
    <w:rsid w:val="00E46048"/>
    <w:rsid w:val="00E4780E"/>
    <w:rsid w:val="00E61A3F"/>
    <w:rsid w:val="00E62F91"/>
    <w:rsid w:val="00E67181"/>
    <w:rsid w:val="00E67F10"/>
    <w:rsid w:val="00E7542B"/>
    <w:rsid w:val="00E81C5B"/>
    <w:rsid w:val="00E83DC9"/>
    <w:rsid w:val="00E90BB4"/>
    <w:rsid w:val="00E93DA2"/>
    <w:rsid w:val="00E97613"/>
    <w:rsid w:val="00EA0C61"/>
    <w:rsid w:val="00EA4817"/>
    <w:rsid w:val="00EA6360"/>
    <w:rsid w:val="00EB2695"/>
    <w:rsid w:val="00EB3799"/>
    <w:rsid w:val="00EB53F6"/>
    <w:rsid w:val="00EC3A6C"/>
    <w:rsid w:val="00ED17C7"/>
    <w:rsid w:val="00ED2070"/>
    <w:rsid w:val="00ED281C"/>
    <w:rsid w:val="00ED4DDA"/>
    <w:rsid w:val="00ED4EC9"/>
    <w:rsid w:val="00EE1346"/>
    <w:rsid w:val="00EE3CE7"/>
    <w:rsid w:val="00EF046C"/>
    <w:rsid w:val="00EF051F"/>
    <w:rsid w:val="00EF0986"/>
    <w:rsid w:val="00EF12B1"/>
    <w:rsid w:val="00EF3100"/>
    <w:rsid w:val="00EF3EC7"/>
    <w:rsid w:val="00EF420F"/>
    <w:rsid w:val="00EF4C6D"/>
    <w:rsid w:val="00F02463"/>
    <w:rsid w:val="00F0247D"/>
    <w:rsid w:val="00F02FAF"/>
    <w:rsid w:val="00F07BCE"/>
    <w:rsid w:val="00F11376"/>
    <w:rsid w:val="00F115B7"/>
    <w:rsid w:val="00F1390E"/>
    <w:rsid w:val="00F14C46"/>
    <w:rsid w:val="00F20D21"/>
    <w:rsid w:val="00F20DA9"/>
    <w:rsid w:val="00F2158E"/>
    <w:rsid w:val="00F3069D"/>
    <w:rsid w:val="00F307D9"/>
    <w:rsid w:val="00F310E8"/>
    <w:rsid w:val="00F317AA"/>
    <w:rsid w:val="00F32C16"/>
    <w:rsid w:val="00F34DB8"/>
    <w:rsid w:val="00F35597"/>
    <w:rsid w:val="00F35B53"/>
    <w:rsid w:val="00F416F2"/>
    <w:rsid w:val="00F44CA5"/>
    <w:rsid w:val="00F45F9E"/>
    <w:rsid w:val="00F47972"/>
    <w:rsid w:val="00F53FF5"/>
    <w:rsid w:val="00F54C8D"/>
    <w:rsid w:val="00F60648"/>
    <w:rsid w:val="00F60717"/>
    <w:rsid w:val="00F61F40"/>
    <w:rsid w:val="00F63050"/>
    <w:rsid w:val="00F64E10"/>
    <w:rsid w:val="00F66556"/>
    <w:rsid w:val="00F66B54"/>
    <w:rsid w:val="00F66E31"/>
    <w:rsid w:val="00F7229E"/>
    <w:rsid w:val="00F73AF3"/>
    <w:rsid w:val="00F8095D"/>
    <w:rsid w:val="00F85626"/>
    <w:rsid w:val="00F87785"/>
    <w:rsid w:val="00F91697"/>
    <w:rsid w:val="00F91E7E"/>
    <w:rsid w:val="00F92BCF"/>
    <w:rsid w:val="00F935D8"/>
    <w:rsid w:val="00F9483C"/>
    <w:rsid w:val="00F95CBE"/>
    <w:rsid w:val="00F977B2"/>
    <w:rsid w:val="00F97A09"/>
    <w:rsid w:val="00F97E5C"/>
    <w:rsid w:val="00FA0DD3"/>
    <w:rsid w:val="00FA3254"/>
    <w:rsid w:val="00FA4441"/>
    <w:rsid w:val="00FA6020"/>
    <w:rsid w:val="00FA6279"/>
    <w:rsid w:val="00FA62D2"/>
    <w:rsid w:val="00FA6EA2"/>
    <w:rsid w:val="00FA71E7"/>
    <w:rsid w:val="00FB11C8"/>
    <w:rsid w:val="00FB12FB"/>
    <w:rsid w:val="00FB302E"/>
    <w:rsid w:val="00FB3A4D"/>
    <w:rsid w:val="00FB46DF"/>
    <w:rsid w:val="00FC0462"/>
    <w:rsid w:val="00FC56DF"/>
    <w:rsid w:val="00FC67CD"/>
    <w:rsid w:val="00FC764D"/>
    <w:rsid w:val="00FD0C5A"/>
    <w:rsid w:val="00FD0F1C"/>
    <w:rsid w:val="00FD1981"/>
    <w:rsid w:val="00FE0543"/>
    <w:rsid w:val="00FE50ED"/>
    <w:rsid w:val="00FE5BE0"/>
    <w:rsid w:val="00FE6540"/>
    <w:rsid w:val="00FF2C22"/>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List Bullet" w:uiPriority="12"/>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Pr>
      <w:sz w:val="24"/>
      <w:szCs w:val="24"/>
    </w:rPr>
  </w:style>
  <w:style w:type="paragraph" w:styleId="1">
    <w:name w:val="heading 1"/>
    <w:aliases w:val="H1,h1"/>
    <w:basedOn w:val="a2"/>
    <w:next w:val="a2"/>
    <w:uiPriority w:val="1"/>
    <w:qFormat/>
    <w:pPr>
      <w:keepNext/>
      <w:jc w:val="center"/>
      <w:outlineLvl w:val="0"/>
    </w:pPr>
    <w:rPr>
      <w:b/>
      <w:szCs w:val="20"/>
    </w:rPr>
  </w:style>
  <w:style w:type="paragraph" w:styleId="2">
    <w:name w:val="heading 2"/>
    <w:basedOn w:val="a2"/>
    <w:next w:val="a2"/>
    <w:link w:val="20"/>
    <w:semiHidden/>
    <w:unhideWhenUsed/>
    <w:qFormat/>
    <w:rsid w:val="0094550D"/>
    <w:pPr>
      <w:keepNext/>
      <w:spacing w:before="240" w:after="60"/>
      <w:outlineLvl w:val="1"/>
    </w:pPr>
    <w:rPr>
      <w:rFonts w:ascii="Cambria" w:hAnsi="Cambria"/>
      <w:b/>
      <w:bCs/>
      <w:i/>
      <w:iCs/>
      <w:sz w:val="28"/>
      <w:szCs w:val="28"/>
    </w:rPr>
  </w:style>
  <w:style w:type="paragraph" w:styleId="3">
    <w:name w:val="heading 3"/>
    <w:basedOn w:val="a2"/>
    <w:next w:val="a2"/>
    <w:qFormat/>
    <w:pPr>
      <w:keepNext/>
      <w:ind w:left="480" w:right="-52"/>
      <w:jc w:val="both"/>
      <w:outlineLvl w:val="2"/>
    </w:pPr>
    <w:rPr>
      <w:b/>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pPr>
      <w:jc w:val="right"/>
    </w:pPr>
    <w:rPr>
      <w:sz w:val="28"/>
      <w:szCs w:val="20"/>
    </w:rPr>
  </w:style>
  <w:style w:type="paragraph" w:customStyle="1" w:styleId="a7">
    <w:name w:val="Знак Знак Знак"/>
    <w:basedOn w:val="a2"/>
    <w:autoRedefine/>
    <w:rsid w:val="00113609"/>
    <w:pPr>
      <w:spacing w:after="160" w:line="240" w:lineRule="exact"/>
    </w:pPr>
    <w:rPr>
      <w:rFonts w:eastAsia="SimSun"/>
      <w:b/>
      <w:bCs/>
      <w:sz w:val="28"/>
      <w:szCs w:val="28"/>
      <w:lang w:val="en-US" w:eastAsia="en-US"/>
    </w:rPr>
  </w:style>
  <w:style w:type="paragraph" w:styleId="a8">
    <w:name w:val="Balloon Text"/>
    <w:basedOn w:val="a2"/>
    <w:semiHidden/>
    <w:rsid w:val="00534A81"/>
    <w:rPr>
      <w:rFonts w:ascii="Tahoma" w:hAnsi="Tahoma" w:cs="Tahoma"/>
      <w:sz w:val="16"/>
      <w:szCs w:val="16"/>
    </w:rPr>
  </w:style>
  <w:style w:type="paragraph" w:customStyle="1" w:styleId="10">
    <w:name w:val="Знак Знак1 Знак Знак Знак Знак Знак Знак Знак"/>
    <w:basedOn w:val="a2"/>
    <w:autoRedefine/>
    <w:rsid w:val="001E4B9A"/>
    <w:pPr>
      <w:spacing w:after="160" w:line="240" w:lineRule="exact"/>
    </w:pPr>
    <w:rPr>
      <w:rFonts w:eastAsia="SimSun"/>
      <w:b/>
      <w:bCs/>
      <w:sz w:val="28"/>
      <w:szCs w:val="28"/>
      <w:lang w:val="en-US" w:eastAsia="en-US"/>
    </w:rPr>
  </w:style>
  <w:style w:type="paragraph" w:customStyle="1" w:styleId="11">
    <w:name w:val="Знак Знак1 Знак Знак Знак Знак"/>
    <w:basedOn w:val="a2"/>
    <w:autoRedefine/>
    <w:rsid w:val="001E4B9A"/>
    <w:pPr>
      <w:spacing w:after="160" w:line="240" w:lineRule="exact"/>
    </w:pPr>
    <w:rPr>
      <w:rFonts w:eastAsia="SimSun"/>
      <w:b/>
      <w:bCs/>
      <w:sz w:val="28"/>
      <w:szCs w:val="28"/>
      <w:lang w:val="en-US" w:eastAsia="en-US"/>
    </w:rPr>
  </w:style>
  <w:style w:type="paragraph" w:styleId="a9">
    <w:name w:val="header"/>
    <w:basedOn w:val="a2"/>
    <w:link w:val="aa"/>
    <w:uiPriority w:val="99"/>
    <w:rsid w:val="00BC3B9C"/>
    <w:pPr>
      <w:tabs>
        <w:tab w:val="center" w:pos="4677"/>
        <w:tab w:val="right" w:pos="9355"/>
      </w:tabs>
    </w:pPr>
  </w:style>
  <w:style w:type="character" w:customStyle="1" w:styleId="aa">
    <w:name w:val="Верхний колонтитул Знак"/>
    <w:link w:val="a9"/>
    <w:uiPriority w:val="99"/>
    <w:rsid w:val="00BC3B9C"/>
    <w:rPr>
      <w:sz w:val="24"/>
      <w:szCs w:val="24"/>
    </w:rPr>
  </w:style>
  <w:style w:type="paragraph" w:styleId="ab">
    <w:name w:val="footer"/>
    <w:basedOn w:val="a2"/>
    <w:link w:val="ac"/>
    <w:rsid w:val="00BC3B9C"/>
    <w:pPr>
      <w:tabs>
        <w:tab w:val="center" w:pos="4677"/>
        <w:tab w:val="right" w:pos="9355"/>
      </w:tabs>
    </w:pPr>
  </w:style>
  <w:style w:type="character" w:customStyle="1" w:styleId="ac">
    <w:name w:val="Нижний колонтитул Знак"/>
    <w:link w:val="ab"/>
    <w:rsid w:val="00BC3B9C"/>
    <w:rPr>
      <w:sz w:val="24"/>
      <w:szCs w:val="24"/>
    </w:rPr>
  </w:style>
  <w:style w:type="character" w:customStyle="1" w:styleId="s1">
    <w:name w:val="s1"/>
    <w:rsid w:val="008B6729"/>
    <w:rPr>
      <w:rFonts w:ascii="Times New Roman" w:hAnsi="Times New Roman" w:cs="Times New Roman" w:hint="default"/>
      <w:b/>
      <w:bCs/>
      <w:i w:val="0"/>
      <w:iCs w:val="0"/>
      <w:strike w:val="0"/>
      <w:dstrike w:val="0"/>
      <w:color w:val="000000"/>
      <w:sz w:val="28"/>
      <w:szCs w:val="28"/>
      <w:u w:val="none"/>
      <w:effect w:val="none"/>
    </w:rPr>
  </w:style>
  <w:style w:type="paragraph" w:customStyle="1" w:styleId="12">
    <w:name w:val="Знак1"/>
    <w:basedOn w:val="a2"/>
    <w:autoRedefine/>
    <w:rsid w:val="0089249E"/>
    <w:pPr>
      <w:spacing w:after="160" w:line="240" w:lineRule="exact"/>
    </w:pPr>
    <w:rPr>
      <w:rFonts w:eastAsia="SimSun"/>
      <w:b/>
      <w:bCs/>
      <w:sz w:val="28"/>
      <w:szCs w:val="28"/>
      <w:lang w:val="en-US" w:eastAsia="en-US"/>
    </w:rPr>
  </w:style>
  <w:style w:type="character" w:styleId="ad">
    <w:name w:val="annotation reference"/>
    <w:uiPriority w:val="99"/>
    <w:rsid w:val="00F73AF3"/>
    <w:rPr>
      <w:sz w:val="16"/>
      <w:szCs w:val="16"/>
    </w:rPr>
  </w:style>
  <w:style w:type="paragraph" w:styleId="ae">
    <w:name w:val="annotation text"/>
    <w:basedOn w:val="a2"/>
    <w:link w:val="af"/>
    <w:uiPriority w:val="99"/>
    <w:rsid w:val="00F73AF3"/>
    <w:rPr>
      <w:sz w:val="20"/>
      <w:szCs w:val="20"/>
    </w:rPr>
  </w:style>
  <w:style w:type="character" w:customStyle="1" w:styleId="af">
    <w:name w:val="Текст примечания Знак"/>
    <w:basedOn w:val="a3"/>
    <w:link w:val="ae"/>
    <w:uiPriority w:val="99"/>
    <w:rsid w:val="00F73AF3"/>
  </w:style>
  <w:style w:type="paragraph" w:styleId="af0">
    <w:name w:val="annotation subject"/>
    <w:basedOn w:val="ae"/>
    <w:next w:val="ae"/>
    <w:link w:val="af1"/>
    <w:rsid w:val="00F73AF3"/>
    <w:rPr>
      <w:b/>
      <w:bCs/>
    </w:rPr>
  </w:style>
  <w:style w:type="character" w:customStyle="1" w:styleId="af1">
    <w:name w:val="Тема примечания Знак"/>
    <w:link w:val="af0"/>
    <w:rsid w:val="00F73AF3"/>
    <w:rPr>
      <w:b/>
      <w:bCs/>
    </w:rPr>
  </w:style>
  <w:style w:type="paragraph" w:styleId="HTML">
    <w:name w:val="HTML Preformatted"/>
    <w:basedOn w:val="a2"/>
    <w:link w:val="HTML0"/>
    <w:rsid w:val="00F9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customStyle="1" w:styleId="HTML0">
    <w:name w:val="Стандартный HTML Знак"/>
    <w:link w:val="HTML"/>
    <w:rsid w:val="00F92BCF"/>
    <w:rPr>
      <w:rFonts w:ascii="Courier New" w:eastAsia="Courier New" w:hAnsi="Courier New" w:cs="Courier New"/>
      <w:color w:val="000000"/>
      <w:sz w:val="22"/>
      <w:szCs w:val="22"/>
    </w:rPr>
  </w:style>
  <w:style w:type="paragraph" w:styleId="af2">
    <w:name w:val="No Spacing"/>
    <w:uiPriority w:val="1"/>
    <w:qFormat/>
    <w:rsid w:val="00563248"/>
    <w:rPr>
      <w:rFonts w:ascii="Calibri" w:eastAsia="Calibri" w:hAnsi="Calibri"/>
      <w:sz w:val="22"/>
      <w:szCs w:val="22"/>
      <w:lang w:eastAsia="en-US"/>
    </w:rPr>
  </w:style>
  <w:style w:type="table" w:styleId="af3">
    <w:name w:val="Table Grid"/>
    <w:basedOn w:val="a4"/>
    <w:rsid w:val="00861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2361C3"/>
    <w:rPr>
      <w:sz w:val="24"/>
      <w:szCs w:val="24"/>
    </w:rPr>
  </w:style>
  <w:style w:type="character" w:customStyle="1" w:styleId="s0">
    <w:name w:val="s0"/>
    <w:rsid w:val="00B31AF2"/>
    <w:rPr>
      <w:rFonts w:ascii="Times New Roman" w:hAnsi="Times New Roman" w:cs="Times New Roman" w:hint="default"/>
      <w:b w:val="0"/>
      <w:bCs w:val="0"/>
      <w:i w:val="0"/>
      <w:iCs w:val="0"/>
      <w:strike w:val="0"/>
      <w:dstrike w:val="0"/>
      <w:color w:val="000000"/>
      <w:sz w:val="36"/>
      <w:szCs w:val="36"/>
      <w:u w:val="none"/>
      <w:effect w:val="none"/>
    </w:rPr>
  </w:style>
  <w:style w:type="character" w:styleId="af5">
    <w:name w:val="Hyperlink"/>
    <w:unhideWhenUsed/>
    <w:rsid w:val="00B31AF2"/>
    <w:rPr>
      <w:rFonts w:ascii="Times New Roman" w:hAnsi="Times New Roman" w:cs="Times New Roman" w:hint="default"/>
      <w:b/>
      <w:bCs/>
      <w:i w:val="0"/>
      <w:iCs w:val="0"/>
      <w:color w:val="000080"/>
      <w:sz w:val="36"/>
      <w:szCs w:val="36"/>
      <w:u w:val="single"/>
    </w:rPr>
  </w:style>
  <w:style w:type="paragraph" w:styleId="af6">
    <w:name w:val="List Paragraph"/>
    <w:basedOn w:val="a2"/>
    <w:uiPriority w:val="34"/>
    <w:qFormat/>
    <w:rsid w:val="00B31AF2"/>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semiHidden/>
    <w:rsid w:val="0094550D"/>
    <w:rPr>
      <w:rFonts w:ascii="Cambria" w:eastAsia="Times New Roman" w:hAnsi="Cambria" w:cs="Times New Roman"/>
      <w:b/>
      <w:bCs/>
      <w:i/>
      <w:iCs/>
      <w:sz w:val="28"/>
      <w:szCs w:val="28"/>
    </w:rPr>
  </w:style>
  <w:style w:type="paragraph" w:styleId="a">
    <w:name w:val="List Bullet"/>
    <w:basedOn w:val="a2"/>
    <w:uiPriority w:val="12"/>
    <w:rsid w:val="00651938"/>
    <w:pPr>
      <w:numPr>
        <w:numId w:val="4"/>
      </w:numPr>
      <w:tabs>
        <w:tab w:val="clear" w:pos="1134"/>
      </w:tabs>
      <w:spacing w:line="360" w:lineRule="auto"/>
      <w:ind w:left="1800" w:hanging="360"/>
      <w:contextualSpacing/>
      <w:jc w:val="both"/>
    </w:pPr>
    <w:rPr>
      <w:rFonts w:eastAsia="Calibri"/>
    </w:rPr>
  </w:style>
  <w:style w:type="paragraph" w:customStyle="1" w:styleId="af7">
    <w:name w:val="Текст в таблице"/>
    <w:basedOn w:val="a2"/>
    <w:uiPriority w:val="5"/>
    <w:qFormat/>
    <w:rsid w:val="00651938"/>
    <w:pPr>
      <w:spacing w:before="120" w:line="360" w:lineRule="auto"/>
      <w:jc w:val="both"/>
    </w:pPr>
    <w:rPr>
      <w:rFonts w:eastAsia="Calibri"/>
    </w:rPr>
  </w:style>
  <w:style w:type="paragraph" w:customStyle="1" w:styleId="a0">
    <w:name w:val="Нумерация пп в таблице"/>
    <w:basedOn w:val="a2"/>
    <w:next w:val="a2"/>
    <w:link w:val="af8"/>
    <w:qFormat/>
    <w:rsid w:val="00651938"/>
    <w:pPr>
      <w:numPr>
        <w:numId w:val="5"/>
      </w:numPr>
      <w:spacing w:before="120" w:line="360" w:lineRule="auto"/>
      <w:jc w:val="center"/>
    </w:pPr>
    <w:rPr>
      <w:rFonts w:eastAsia="Calibri"/>
    </w:rPr>
  </w:style>
  <w:style w:type="paragraph" w:customStyle="1" w:styleId="af9">
    <w:name w:val="Заголовки таблицы"/>
    <w:basedOn w:val="af7"/>
    <w:qFormat/>
    <w:rsid w:val="00651938"/>
    <w:pPr>
      <w:keepNext/>
      <w:jc w:val="center"/>
    </w:pPr>
    <w:rPr>
      <w:b/>
    </w:rPr>
  </w:style>
  <w:style w:type="character" w:customStyle="1" w:styleId="af8">
    <w:name w:val="Нумерация пп в таблице Знак"/>
    <w:link w:val="a0"/>
    <w:rsid w:val="00651938"/>
    <w:rPr>
      <w:rFonts w:eastAsia="Calibri"/>
      <w:sz w:val="24"/>
      <w:szCs w:val="24"/>
    </w:rPr>
  </w:style>
  <w:style w:type="paragraph" w:customStyle="1" w:styleId="a1">
    <w:name w:val="_Список_марк"/>
    <w:link w:val="afa"/>
    <w:rsid w:val="00190300"/>
    <w:pPr>
      <w:numPr>
        <w:numId w:val="6"/>
      </w:numPr>
      <w:spacing w:line="360" w:lineRule="auto"/>
      <w:jc w:val="both"/>
    </w:pPr>
    <w:rPr>
      <w:sz w:val="24"/>
      <w:szCs w:val="24"/>
    </w:rPr>
  </w:style>
  <w:style w:type="character" w:customStyle="1" w:styleId="afa">
    <w:name w:val="_Список_марк Знак"/>
    <w:link w:val="a1"/>
    <w:rsid w:val="00190300"/>
    <w:rPr>
      <w:sz w:val="24"/>
      <w:szCs w:val="24"/>
    </w:rPr>
  </w:style>
  <w:style w:type="paragraph" w:customStyle="1" w:styleId="afb">
    <w:name w:val="_Основной_текст"/>
    <w:link w:val="afc"/>
    <w:rsid w:val="00190300"/>
    <w:pPr>
      <w:tabs>
        <w:tab w:val="left" w:pos="851"/>
      </w:tabs>
      <w:spacing w:before="60" w:after="60" w:line="360" w:lineRule="auto"/>
      <w:ind w:firstLine="851"/>
      <w:jc w:val="both"/>
    </w:pPr>
    <w:rPr>
      <w:sz w:val="24"/>
      <w:szCs w:val="24"/>
    </w:rPr>
  </w:style>
  <w:style w:type="character" w:customStyle="1" w:styleId="afc">
    <w:name w:val="_Основной_текст Знак"/>
    <w:link w:val="afb"/>
    <w:rsid w:val="00190300"/>
    <w:rPr>
      <w:sz w:val="24"/>
      <w:szCs w:val="24"/>
    </w:rPr>
  </w:style>
  <w:style w:type="paragraph" w:styleId="21">
    <w:name w:val="Body Text 2"/>
    <w:basedOn w:val="a2"/>
    <w:link w:val="22"/>
    <w:rsid w:val="00426617"/>
    <w:pPr>
      <w:spacing w:after="120" w:line="480" w:lineRule="auto"/>
    </w:pPr>
  </w:style>
  <w:style w:type="character" w:customStyle="1" w:styleId="22">
    <w:name w:val="Основной текст 2 Знак"/>
    <w:link w:val="21"/>
    <w:rsid w:val="00426617"/>
    <w:rPr>
      <w:sz w:val="24"/>
      <w:szCs w:val="24"/>
    </w:rPr>
  </w:style>
  <w:style w:type="paragraph" w:styleId="23">
    <w:name w:val="Body Text Indent 2"/>
    <w:basedOn w:val="a2"/>
    <w:link w:val="24"/>
    <w:rsid w:val="00426617"/>
    <w:pPr>
      <w:spacing w:after="120" w:line="480" w:lineRule="auto"/>
      <w:ind w:left="283"/>
    </w:pPr>
  </w:style>
  <w:style w:type="character" w:customStyle="1" w:styleId="24">
    <w:name w:val="Основной текст с отступом 2 Знак"/>
    <w:link w:val="23"/>
    <w:rsid w:val="00426617"/>
    <w:rPr>
      <w:sz w:val="24"/>
      <w:szCs w:val="24"/>
    </w:rPr>
  </w:style>
  <w:style w:type="paragraph" w:styleId="30">
    <w:name w:val="Body Text Indent 3"/>
    <w:basedOn w:val="a2"/>
    <w:link w:val="31"/>
    <w:rsid w:val="00426617"/>
    <w:pPr>
      <w:spacing w:after="120"/>
      <w:ind w:left="283"/>
    </w:pPr>
    <w:rPr>
      <w:sz w:val="16"/>
      <w:szCs w:val="16"/>
    </w:rPr>
  </w:style>
  <w:style w:type="character" w:customStyle="1" w:styleId="31">
    <w:name w:val="Основной текст с отступом 3 Знак"/>
    <w:link w:val="30"/>
    <w:rsid w:val="00426617"/>
    <w:rPr>
      <w:sz w:val="16"/>
      <w:szCs w:val="16"/>
    </w:rPr>
  </w:style>
  <w:style w:type="paragraph" w:customStyle="1" w:styleId="13">
    <w:name w:val="Обычный1"/>
    <w:rsid w:val="00426617"/>
    <w:rPr>
      <w:snapToGrid w:val="0"/>
    </w:rPr>
  </w:style>
  <w:style w:type="paragraph" w:customStyle="1" w:styleId="Normal1">
    <w:name w:val="Normal1"/>
    <w:rsid w:val="00426617"/>
    <w:rPr>
      <w:snapToGrid w:val="0"/>
    </w:rPr>
  </w:style>
  <w:style w:type="paragraph" w:customStyle="1" w:styleId="Iauiue">
    <w:name w:val="Iau?iue"/>
    <w:rsid w:val="00426617"/>
    <w:pPr>
      <w:widowControl w:val="0"/>
    </w:pPr>
  </w:style>
  <w:style w:type="paragraph" w:customStyle="1" w:styleId="Normal2">
    <w:name w:val="Normal2"/>
    <w:rsid w:val="00426617"/>
    <w:pPr>
      <w:snapToGrid w:val="0"/>
    </w:pPr>
  </w:style>
  <w:style w:type="paragraph" w:styleId="afd">
    <w:name w:val="Normal (Web)"/>
    <w:basedOn w:val="a2"/>
    <w:uiPriority w:val="99"/>
    <w:rsid w:val="000D3AEA"/>
    <w:pPr>
      <w:spacing w:before="100" w:beforeAutospacing="1" w:after="100" w:afterAutospacing="1"/>
    </w:pPr>
  </w:style>
  <w:style w:type="paragraph" w:styleId="afe">
    <w:name w:val="Body Text Indent"/>
    <w:basedOn w:val="a2"/>
    <w:link w:val="aff"/>
    <w:rsid w:val="000D3AEA"/>
    <w:pPr>
      <w:spacing w:after="120"/>
      <w:ind w:left="283"/>
    </w:pPr>
  </w:style>
  <w:style w:type="character" w:customStyle="1" w:styleId="aff">
    <w:name w:val="Основной текст с отступом Знак"/>
    <w:link w:val="afe"/>
    <w:rsid w:val="000D3AEA"/>
    <w:rPr>
      <w:sz w:val="24"/>
      <w:szCs w:val="24"/>
    </w:rPr>
  </w:style>
  <w:style w:type="character" w:styleId="aff0">
    <w:name w:val="Strong"/>
    <w:qFormat/>
    <w:rsid w:val="000D3AEA"/>
    <w:rPr>
      <w:b/>
      <w:bCs/>
    </w:rPr>
  </w:style>
  <w:style w:type="paragraph" w:customStyle="1" w:styleId="32">
    <w:name w:val="Знак Знак3"/>
    <w:basedOn w:val="a2"/>
    <w:autoRedefine/>
    <w:rsid w:val="00CD1432"/>
    <w:pPr>
      <w:spacing w:after="160" w:line="240" w:lineRule="exact"/>
    </w:pPr>
    <w:rPr>
      <w:rFonts w:eastAsia="SimSun"/>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List Bullet" w:uiPriority="12"/>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Pr>
      <w:sz w:val="24"/>
      <w:szCs w:val="24"/>
    </w:rPr>
  </w:style>
  <w:style w:type="paragraph" w:styleId="1">
    <w:name w:val="heading 1"/>
    <w:aliases w:val="H1,h1"/>
    <w:basedOn w:val="a2"/>
    <w:next w:val="a2"/>
    <w:uiPriority w:val="1"/>
    <w:qFormat/>
    <w:pPr>
      <w:keepNext/>
      <w:jc w:val="center"/>
      <w:outlineLvl w:val="0"/>
    </w:pPr>
    <w:rPr>
      <w:b/>
      <w:szCs w:val="20"/>
    </w:rPr>
  </w:style>
  <w:style w:type="paragraph" w:styleId="2">
    <w:name w:val="heading 2"/>
    <w:basedOn w:val="a2"/>
    <w:next w:val="a2"/>
    <w:link w:val="20"/>
    <w:semiHidden/>
    <w:unhideWhenUsed/>
    <w:qFormat/>
    <w:rsid w:val="0094550D"/>
    <w:pPr>
      <w:keepNext/>
      <w:spacing w:before="240" w:after="60"/>
      <w:outlineLvl w:val="1"/>
    </w:pPr>
    <w:rPr>
      <w:rFonts w:ascii="Cambria" w:hAnsi="Cambria"/>
      <w:b/>
      <w:bCs/>
      <w:i/>
      <w:iCs/>
      <w:sz w:val="28"/>
      <w:szCs w:val="28"/>
    </w:rPr>
  </w:style>
  <w:style w:type="paragraph" w:styleId="3">
    <w:name w:val="heading 3"/>
    <w:basedOn w:val="a2"/>
    <w:next w:val="a2"/>
    <w:qFormat/>
    <w:pPr>
      <w:keepNext/>
      <w:ind w:left="480" w:right="-52"/>
      <w:jc w:val="both"/>
      <w:outlineLvl w:val="2"/>
    </w:pPr>
    <w:rPr>
      <w:b/>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pPr>
      <w:jc w:val="right"/>
    </w:pPr>
    <w:rPr>
      <w:sz w:val="28"/>
      <w:szCs w:val="20"/>
    </w:rPr>
  </w:style>
  <w:style w:type="paragraph" w:customStyle="1" w:styleId="a7">
    <w:name w:val="Знак Знак Знак"/>
    <w:basedOn w:val="a2"/>
    <w:autoRedefine/>
    <w:rsid w:val="00113609"/>
    <w:pPr>
      <w:spacing w:after="160" w:line="240" w:lineRule="exact"/>
    </w:pPr>
    <w:rPr>
      <w:rFonts w:eastAsia="SimSun"/>
      <w:b/>
      <w:bCs/>
      <w:sz w:val="28"/>
      <w:szCs w:val="28"/>
      <w:lang w:val="en-US" w:eastAsia="en-US"/>
    </w:rPr>
  </w:style>
  <w:style w:type="paragraph" w:styleId="a8">
    <w:name w:val="Balloon Text"/>
    <w:basedOn w:val="a2"/>
    <w:semiHidden/>
    <w:rsid w:val="00534A81"/>
    <w:rPr>
      <w:rFonts w:ascii="Tahoma" w:hAnsi="Tahoma" w:cs="Tahoma"/>
      <w:sz w:val="16"/>
      <w:szCs w:val="16"/>
    </w:rPr>
  </w:style>
  <w:style w:type="paragraph" w:customStyle="1" w:styleId="10">
    <w:name w:val="Знак Знак1 Знак Знак Знак Знак Знак Знак Знак"/>
    <w:basedOn w:val="a2"/>
    <w:autoRedefine/>
    <w:rsid w:val="001E4B9A"/>
    <w:pPr>
      <w:spacing w:after="160" w:line="240" w:lineRule="exact"/>
    </w:pPr>
    <w:rPr>
      <w:rFonts w:eastAsia="SimSun"/>
      <w:b/>
      <w:bCs/>
      <w:sz w:val="28"/>
      <w:szCs w:val="28"/>
      <w:lang w:val="en-US" w:eastAsia="en-US"/>
    </w:rPr>
  </w:style>
  <w:style w:type="paragraph" w:customStyle="1" w:styleId="11">
    <w:name w:val="Знак Знак1 Знак Знак Знак Знак"/>
    <w:basedOn w:val="a2"/>
    <w:autoRedefine/>
    <w:rsid w:val="001E4B9A"/>
    <w:pPr>
      <w:spacing w:after="160" w:line="240" w:lineRule="exact"/>
    </w:pPr>
    <w:rPr>
      <w:rFonts w:eastAsia="SimSun"/>
      <w:b/>
      <w:bCs/>
      <w:sz w:val="28"/>
      <w:szCs w:val="28"/>
      <w:lang w:val="en-US" w:eastAsia="en-US"/>
    </w:rPr>
  </w:style>
  <w:style w:type="paragraph" w:styleId="a9">
    <w:name w:val="header"/>
    <w:basedOn w:val="a2"/>
    <w:link w:val="aa"/>
    <w:uiPriority w:val="99"/>
    <w:rsid w:val="00BC3B9C"/>
    <w:pPr>
      <w:tabs>
        <w:tab w:val="center" w:pos="4677"/>
        <w:tab w:val="right" w:pos="9355"/>
      </w:tabs>
    </w:pPr>
  </w:style>
  <w:style w:type="character" w:customStyle="1" w:styleId="aa">
    <w:name w:val="Верхний колонтитул Знак"/>
    <w:link w:val="a9"/>
    <w:uiPriority w:val="99"/>
    <w:rsid w:val="00BC3B9C"/>
    <w:rPr>
      <w:sz w:val="24"/>
      <w:szCs w:val="24"/>
    </w:rPr>
  </w:style>
  <w:style w:type="paragraph" w:styleId="ab">
    <w:name w:val="footer"/>
    <w:basedOn w:val="a2"/>
    <w:link w:val="ac"/>
    <w:rsid w:val="00BC3B9C"/>
    <w:pPr>
      <w:tabs>
        <w:tab w:val="center" w:pos="4677"/>
        <w:tab w:val="right" w:pos="9355"/>
      </w:tabs>
    </w:pPr>
  </w:style>
  <w:style w:type="character" w:customStyle="1" w:styleId="ac">
    <w:name w:val="Нижний колонтитул Знак"/>
    <w:link w:val="ab"/>
    <w:rsid w:val="00BC3B9C"/>
    <w:rPr>
      <w:sz w:val="24"/>
      <w:szCs w:val="24"/>
    </w:rPr>
  </w:style>
  <w:style w:type="character" w:customStyle="1" w:styleId="s1">
    <w:name w:val="s1"/>
    <w:rsid w:val="008B6729"/>
    <w:rPr>
      <w:rFonts w:ascii="Times New Roman" w:hAnsi="Times New Roman" w:cs="Times New Roman" w:hint="default"/>
      <w:b/>
      <w:bCs/>
      <w:i w:val="0"/>
      <w:iCs w:val="0"/>
      <w:strike w:val="0"/>
      <w:dstrike w:val="0"/>
      <w:color w:val="000000"/>
      <w:sz w:val="28"/>
      <w:szCs w:val="28"/>
      <w:u w:val="none"/>
      <w:effect w:val="none"/>
    </w:rPr>
  </w:style>
  <w:style w:type="paragraph" w:customStyle="1" w:styleId="12">
    <w:name w:val="Знак1"/>
    <w:basedOn w:val="a2"/>
    <w:autoRedefine/>
    <w:rsid w:val="0089249E"/>
    <w:pPr>
      <w:spacing w:after="160" w:line="240" w:lineRule="exact"/>
    </w:pPr>
    <w:rPr>
      <w:rFonts w:eastAsia="SimSun"/>
      <w:b/>
      <w:bCs/>
      <w:sz w:val="28"/>
      <w:szCs w:val="28"/>
      <w:lang w:val="en-US" w:eastAsia="en-US"/>
    </w:rPr>
  </w:style>
  <w:style w:type="character" w:styleId="ad">
    <w:name w:val="annotation reference"/>
    <w:uiPriority w:val="99"/>
    <w:rsid w:val="00F73AF3"/>
    <w:rPr>
      <w:sz w:val="16"/>
      <w:szCs w:val="16"/>
    </w:rPr>
  </w:style>
  <w:style w:type="paragraph" w:styleId="ae">
    <w:name w:val="annotation text"/>
    <w:basedOn w:val="a2"/>
    <w:link w:val="af"/>
    <w:uiPriority w:val="99"/>
    <w:rsid w:val="00F73AF3"/>
    <w:rPr>
      <w:sz w:val="20"/>
      <w:szCs w:val="20"/>
    </w:rPr>
  </w:style>
  <w:style w:type="character" w:customStyle="1" w:styleId="af">
    <w:name w:val="Текст примечания Знак"/>
    <w:basedOn w:val="a3"/>
    <w:link w:val="ae"/>
    <w:uiPriority w:val="99"/>
    <w:rsid w:val="00F73AF3"/>
  </w:style>
  <w:style w:type="paragraph" w:styleId="af0">
    <w:name w:val="annotation subject"/>
    <w:basedOn w:val="ae"/>
    <w:next w:val="ae"/>
    <w:link w:val="af1"/>
    <w:rsid w:val="00F73AF3"/>
    <w:rPr>
      <w:b/>
      <w:bCs/>
    </w:rPr>
  </w:style>
  <w:style w:type="character" w:customStyle="1" w:styleId="af1">
    <w:name w:val="Тема примечания Знак"/>
    <w:link w:val="af0"/>
    <w:rsid w:val="00F73AF3"/>
    <w:rPr>
      <w:b/>
      <w:bCs/>
    </w:rPr>
  </w:style>
  <w:style w:type="paragraph" w:styleId="HTML">
    <w:name w:val="HTML Preformatted"/>
    <w:basedOn w:val="a2"/>
    <w:link w:val="HTML0"/>
    <w:rsid w:val="00F9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customStyle="1" w:styleId="HTML0">
    <w:name w:val="Стандартный HTML Знак"/>
    <w:link w:val="HTML"/>
    <w:rsid w:val="00F92BCF"/>
    <w:rPr>
      <w:rFonts w:ascii="Courier New" w:eastAsia="Courier New" w:hAnsi="Courier New" w:cs="Courier New"/>
      <w:color w:val="000000"/>
      <w:sz w:val="22"/>
      <w:szCs w:val="22"/>
    </w:rPr>
  </w:style>
  <w:style w:type="paragraph" w:styleId="af2">
    <w:name w:val="No Spacing"/>
    <w:uiPriority w:val="1"/>
    <w:qFormat/>
    <w:rsid w:val="00563248"/>
    <w:rPr>
      <w:rFonts w:ascii="Calibri" w:eastAsia="Calibri" w:hAnsi="Calibri"/>
      <w:sz w:val="22"/>
      <w:szCs w:val="22"/>
      <w:lang w:eastAsia="en-US"/>
    </w:rPr>
  </w:style>
  <w:style w:type="table" w:styleId="af3">
    <w:name w:val="Table Grid"/>
    <w:basedOn w:val="a4"/>
    <w:rsid w:val="00861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2361C3"/>
    <w:rPr>
      <w:sz w:val="24"/>
      <w:szCs w:val="24"/>
    </w:rPr>
  </w:style>
  <w:style w:type="character" w:customStyle="1" w:styleId="s0">
    <w:name w:val="s0"/>
    <w:rsid w:val="00B31AF2"/>
    <w:rPr>
      <w:rFonts w:ascii="Times New Roman" w:hAnsi="Times New Roman" w:cs="Times New Roman" w:hint="default"/>
      <w:b w:val="0"/>
      <w:bCs w:val="0"/>
      <w:i w:val="0"/>
      <w:iCs w:val="0"/>
      <w:strike w:val="0"/>
      <w:dstrike w:val="0"/>
      <w:color w:val="000000"/>
      <w:sz w:val="36"/>
      <w:szCs w:val="36"/>
      <w:u w:val="none"/>
      <w:effect w:val="none"/>
    </w:rPr>
  </w:style>
  <w:style w:type="character" w:styleId="af5">
    <w:name w:val="Hyperlink"/>
    <w:unhideWhenUsed/>
    <w:rsid w:val="00B31AF2"/>
    <w:rPr>
      <w:rFonts w:ascii="Times New Roman" w:hAnsi="Times New Roman" w:cs="Times New Roman" w:hint="default"/>
      <w:b/>
      <w:bCs/>
      <w:i w:val="0"/>
      <w:iCs w:val="0"/>
      <w:color w:val="000080"/>
      <w:sz w:val="36"/>
      <w:szCs w:val="36"/>
      <w:u w:val="single"/>
    </w:rPr>
  </w:style>
  <w:style w:type="paragraph" w:styleId="af6">
    <w:name w:val="List Paragraph"/>
    <w:basedOn w:val="a2"/>
    <w:uiPriority w:val="34"/>
    <w:qFormat/>
    <w:rsid w:val="00B31AF2"/>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semiHidden/>
    <w:rsid w:val="0094550D"/>
    <w:rPr>
      <w:rFonts w:ascii="Cambria" w:eastAsia="Times New Roman" w:hAnsi="Cambria" w:cs="Times New Roman"/>
      <w:b/>
      <w:bCs/>
      <w:i/>
      <w:iCs/>
      <w:sz w:val="28"/>
      <w:szCs w:val="28"/>
    </w:rPr>
  </w:style>
  <w:style w:type="paragraph" w:styleId="a">
    <w:name w:val="List Bullet"/>
    <w:basedOn w:val="a2"/>
    <w:uiPriority w:val="12"/>
    <w:rsid w:val="00651938"/>
    <w:pPr>
      <w:numPr>
        <w:numId w:val="4"/>
      </w:numPr>
      <w:tabs>
        <w:tab w:val="clear" w:pos="1134"/>
      </w:tabs>
      <w:spacing w:line="360" w:lineRule="auto"/>
      <w:ind w:left="1800" w:hanging="360"/>
      <w:contextualSpacing/>
      <w:jc w:val="both"/>
    </w:pPr>
    <w:rPr>
      <w:rFonts w:eastAsia="Calibri"/>
    </w:rPr>
  </w:style>
  <w:style w:type="paragraph" w:customStyle="1" w:styleId="af7">
    <w:name w:val="Текст в таблице"/>
    <w:basedOn w:val="a2"/>
    <w:uiPriority w:val="5"/>
    <w:qFormat/>
    <w:rsid w:val="00651938"/>
    <w:pPr>
      <w:spacing w:before="120" w:line="360" w:lineRule="auto"/>
      <w:jc w:val="both"/>
    </w:pPr>
    <w:rPr>
      <w:rFonts w:eastAsia="Calibri"/>
    </w:rPr>
  </w:style>
  <w:style w:type="paragraph" w:customStyle="1" w:styleId="a0">
    <w:name w:val="Нумерация пп в таблице"/>
    <w:basedOn w:val="a2"/>
    <w:next w:val="a2"/>
    <w:link w:val="af8"/>
    <w:qFormat/>
    <w:rsid w:val="00651938"/>
    <w:pPr>
      <w:numPr>
        <w:numId w:val="5"/>
      </w:numPr>
      <w:spacing w:before="120" w:line="360" w:lineRule="auto"/>
      <w:jc w:val="center"/>
    </w:pPr>
    <w:rPr>
      <w:rFonts w:eastAsia="Calibri"/>
    </w:rPr>
  </w:style>
  <w:style w:type="paragraph" w:customStyle="1" w:styleId="af9">
    <w:name w:val="Заголовки таблицы"/>
    <w:basedOn w:val="af7"/>
    <w:qFormat/>
    <w:rsid w:val="00651938"/>
    <w:pPr>
      <w:keepNext/>
      <w:jc w:val="center"/>
    </w:pPr>
    <w:rPr>
      <w:b/>
    </w:rPr>
  </w:style>
  <w:style w:type="character" w:customStyle="1" w:styleId="af8">
    <w:name w:val="Нумерация пп в таблице Знак"/>
    <w:link w:val="a0"/>
    <w:rsid w:val="00651938"/>
    <w:rPr>
      <w:rFonts w:eastAsia="Calibri"/>
      <w:sz w:val="24"/>
      <w:szCs w:val="24"/>
    </w:rPr>
  </w:style>
  <w:style w:type="paragraph" w:customStyle="1" w:styleId="a1">
    <w:name w:val="_Список_марк"/>
    <w:link w:val="afa"/>
    <w:rsid w:val="00190300"/>
    <w:pPr>
      <w:numPr>
        <w:numId w:val="6"/>
      </w:numPr>
      <w:spacing w:line="360" w:lineRule="auto"/>
      <w:jc w:val="both"/>
    </w:pPr>
    <w:rPr>
      <w:sz w:val="24"/>
      <w:szCs w:val="24"/>
    </w:rPr>
  </w:style>
  <w:style w:type="character" w:customStyle="1" w:styleId="afa">
    <w:name w:val="_Список_марк Знак"/>
    <w:link w:val="a1"/>
    <w:rsid w:val="00190300"/>
    <w:rPr>
      <w:sz w:val="24"/>
      <w:szCs w:val="24"/>
    </w:rPr>
  </w:style>
  <w:style w:type="paragraph" w:customStyle="1" w:styleId="afb">
    <w:name w:val="_Основной_текст"/>
    <w:link w:val="afc"/>
    <w:rsid w:val="00190300"/>
    <w:pPr>
      <w:tabs>
        <w:tab w:val="left" w:pos="851"/>
      </w:tabs>
      <w:spacing w:before="60" w:after="60" w:line="360" w:lineRule="auto"/>
      <w:ind w:firstLine="851"/>
      <w:jc w:val="both"/>
    </w:pPr>
    <w:rPr>
      <w:sz w:val="24"/>
      <w:szCs w:val="24"/>
    </w:rPr>
  </w:style>
  <w:style w:type="character" w:customStyle="1" w:styleId="afc">
    <w:name w:val="_Основной_текст Знак"/>
    <w:link w:val="afb"/>
    <w:rsid w:val="00190300"/>
    <w:rPr>
      <w:sz w:val="24"/>
      <w:szCs w:val="24"/>
    </w:rPr>
  </w:style>
  <w:style w:type="paragraph" w:styleId="21">
    <w:name w:val="Body Text 2"/>
    <w:basedOn w:val="a2"/>
    <w:link w:val="22"/>
    <w:rsid w:val="00426617"/>
    <w:pPr>
      <w:spacing w:after="120" w:line="480" w:lineRule="auto"/>
    </w:pPr>
  </w:style>
  <w:style w:type="character" w:customStyle="1" w:styleId="22">
    <w:name w:val="Основной текст 2 Знак"/>
    <w:link w:val="21"/>
    <w:rsid w:val="00426617"/>
    <w:rPr>
      <w:sz w:val="24"/>
      <w:szCs w:val="24"/>
    </w:rPr>
  </w:style>
  <w:style w:type="paragraph" w:styleId="23">
    <w:name w:val="Body Text Indent 2"/>
    <w:basedOn w:val="a2"/>
    <w:link w:val="24"/>
    <w:rsid w:val="00426617"/>
    <w:pPr>
      <w:spacing w:after="120" w:line="480" w:lineRule="auto"/>
      <w:ind w:left="283"/>
    </w:pPr>
  </w:style>
  <w:style w:type="character" w:customStyle="1" w:styleId="24">
    <w:name w:val="Основной текст с отступом 2 Знак"/>
    <w:link w:val="23"/>
    <w:rsid w:val="00426617"/>
    <w:rPr>
      <w:sz w:val="24"/>
      <w:szCs w:val="24"/>
    </w:rPr>
  </w:style>
  <w:style w:type="paragraph" w:styleId="30">
    <w:name w:val="Body Text Indent 3"/>
    <w:basedOn w:val="a2"/>
    <w:link w:val="31"/>
    <w:rsid w:val="00426617"/>
    <w:pPr>
      <w:spacing w:after="120"/>
      <w:ind w:left="283"/>
    </w:pPr>
    <w:rPr>
      <w:sz w:val="16"/>
      <w:szCs w:val="16"/>
    </w:rPr>
  </w:style>
  <w:style w:type="character" w:customStyle="1" w:styleId="31">
    <w:name w:val="Основной текст с отступом 3 Знак"/>
    <w:link w:val="30"/>
    <w:rsid w:val="00426617"/>
    <w:rPr>
      <w:sz w:val="16"/>
      <w:szCs w:val="16"/>
    </w:rPr>
  </w:style>
  <w:style w:type="paragraph" w:customStyle="1" w:styleId="13">
    <w:name w:val="Обычный1"/>
    <w:rsid w:val="00426617"/>
    <w:rPr>
      <w:snapToGrid w:val="0"/>
    </w:rPr>
  </w:style>
  <w:style w:type="paragraph" w:customStyle="1" w:styleId="Normal1">
    <w:name w:val="Normal1"/>
    <w:rsid w:val="00426617"/>
    <w:rPr>
      <w:snapToGrid w:val="0"/>
    </w:rPr>
  </w:style>
  <w:style w:type="paragraph" w:customStyle="1" w:styleId="Iauiue">
    <w:name w:val="Iau?iue"/>
    <w:rsid w:val="00426617"/>
    <w:pPr>
      <w:widowControl w:val="0"/>
    </w:pPr>
  </w:style>
  <w:style w:type="paragraph" w:customStyle="1" w:styleId="Normal2">
    <w:name w:val="Normal2"/>
    <w:rsid w:val="00426617"/>
    <w:pPr>
      <w:snapToGrid w:val="0"/>
    </w:pPr>
  </w:style>
  <w:style w:type="paragraph" w:styleId="afd">
    <w:name w:val="Normal (Web)"/>
    <w:basedOn w:val="a2"/>
    <w:uiPriority w:val="99"/>
    <w:rsid w:val="000D3AEA"/>
    <w:pPr>
      <w:spacing w:before="100" w:beforeAutospacing="1" w:after="100" w:afterAutospacing="1"/>
    </w:pPr>
  </w:style>
  <w:style w:type="paragraph" w:styleId="afe">
    <w:name w:val="Body Text Indent"/>
    <w:basedOn w:val="a2"/>
    <w:link w:val="aff"/>
    <w:rsid w:val="000D3AEA"/>
    <w:pPr>
      <w:spacing w:after="120"/>
      <w:ind w:left="283"/>
    </w:pPr>
  </w:style>
  <w:style w:type="character" w:customStyle="1" w:styleId="aff">
    <w:name w:val="Основной текст с отступом Знак"/>
    <w:link w:val="afe"/>
    <w:rsid w:val="000D3AEA"/>
    <w:rPr>
      <w:sz w:val="24"/>
      <w:szCs w:val="24"/>
    </w:rPr>
  </w:style>
  <w:style w:type="character" w:styleId="aff0">
    <w:name w:val="Strong"/>
    <w:qFormat/>
    <w:rsid w:val="000D3AEA"/>
    <w:rPr>
      <w:b/>
      <w:bCs/>
    </w:rPr>
  </w:style>
  <w:style w:type="paragraph" w:customStyle="1" w:styleId="32">
    <w:name w:val="Знак Знак3"/>
    <w:basedOn w:val="a2"/>
    <w:autoRedefine/>
    <w:rsid w:val="00CD1432"/>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33167">
      <w:bodyDiv w:val="1"/>
      <w:marLeft w:val="0"/>
      <w:marRight w:val="0"/>
      <w:marTop w:val="0"/>
      <w:marBottom w:val="0"/>
      <w:divBdr>
        <w:top w:val="none" w:sz="0" w:space="0" w:color="auto"/>
        <w:left w:val="none" w:sz="0" w:space="0" w:color="auto"/>
        <w:bottom w:val="none" w:sz="0" w:space="0" w:color="auto"/>
        <w:right w:val="none" w:sz="0" w:space="0" w:color="auto"/>
      </w:divBdr>
    </w:div>
    <w:div w:id="774057809">
      <w:bodyDiv w:val="1"/>
      <w:marLeft w:val="0"/>
      <w:marRight w:val="0"/>
      <w:marTop w:val="0"/>
      <w:marBottom w:val="0"/>
      <w:divBdr>
        <w:top w:val="none" w:sz="0" w:space="0" w:color="auto"/>
        <w:left w:val="none" w:sz="0" w:space="0" w:color="auto"/>
        <w:bottom w:val="none" w:sz="0" w:space="0" w:color="auto"/>
        <w:right w:val="none" w:sz="0" w:space="0" w:color="auto"/>
      </w:divBdr>
    </w:div>
    <w:div w:id="977223406">
      <w:bodyDiv w:val="1"/>
      <w:marLeft w:val="0"/>
      <w:marRight w:val="0"/>
      <w:marTop w:val="0"/>
      <w:marBottom w:val="0"/>
      <w:divBdr>
        <w:top w:val="none" w:sz="0" w:space="0" w:color="auto"/>
        <w:left w:val="none" w:sz="0" w:space="0" w:color="auto"/>
        <w:bottom w:val="none" w:sz="0" w:space="0" w:color="auto"/>
        <w:right w:val="none" w:sz="0" w:space="0" w:color="auto"/>
      </w:divBdr>
    </w:div>
    <w:div w:id="983923434">
      <w:bodyDiv w:val="1"/>
      <w:marLeft w:val="0"/>
      <w:marRight w:val="0"/>
      <w:marTop w:val="0"/>
      <w:marBottom w:val="0"/>
      <w:divBdr>
        <w:top w:val="none" w:sz="0" w:space="0" w:color="auto"/>
        <w:left w:val="none" w:sz="0" w:space="0" w:color="auto"/>
        <w:bottom w:val="none" w:sz="0" w:space="0" w:color="auto"/>
        <w:right w:val="none" w:sz="0" w:space="0" w:color="auto"/>
      </w:divBdr>
    </w:div>
    <w:div w:id="1189100074">
      <w:bodyDiv w:val="1"/>
      <w:marLeft w:val="0"/>
      <w:marRight w:val="0"/>
      <w:marTop w:val="0"/>
      <w:marBottom w:val="0"/>
      <w:divBdr>
        <w:top w:val="none" w:sz="0" w:space="0" w:color="auto"/>
        <w:left w:val="none" w:sz="0" w:space="0" w:color="auto"/>
        <w:bottom w:val="none" w:sz="0" w:space="0" w:color="auto"/>
        <w:right w:val="none" w:sz="0" w:space="0" w:color="auto"/>
      </w:divBdr>
    </w:div>
    <w:div w:id="17277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6610-18CC-4658-88F4-DCA17E2B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3141</Words>
  <Characters>22591</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О создании конкурсной комиссии для осуществления</vt:lpstr>
    </vt:vector>
  </TitlesOfParts>
  <Company>NB RK</Company>
  <LinksUpToDate>false</LinksUpToDate>
  <CharactersWithSpaces>25681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конкурсной комиссии для осуществления</dc:title>
  <dc:creator>HZ_Sagadat_E</dc:creator>
  <cp:lastModifiedBy>Мария Бабаченко</cp:lastModifiedBy>
  <cp:revision>8</cp:revision>
  <cp:lastPrinted>2019-02-21T03:55:00Z</cp:lastPrinted>
  <dcterms:created xsi:type="dcterms:W3CDTF">2021-05-05T11:15:00Z</dcterms:created>
  <dcterms:modified xsi:type="dcterms:W3CDTF">2021-05-12T10:11:00Z</dcterms:modified>
</cp:coreProperties>
</file>