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B3" w:rsidRDefault="002E65B3">
      <w:pPr>
        <w:pStyle w:val="20"/>
      </w:pPr>
    </w:p>
    <w:tbl>
      <w:tblPr>
        <w:tblW w:w="10103" w:type="dxa"/>
        <w:tblInd w:w="-72" w:type="dxa"/>
        <w:tblLayout w:type="fixed"/>
        <w:tblLook w:val="01E0" w:firstRow="1" w:lastRow="1" w:firstColumn="1" w:lastColumn="1" w:noHBand="0" w:noVBand="0"/>
      </w:tblPr>
      <w:tblGrid>
        <w:gridCol w:w="4291"/>
        <w:gridCol w:w="1994"/>
        <w:gridCol w:w="3818"/>
      </w:tblGrid>
      <w:tr w:rsidR="00A27397" w:rsidRPr="007E5AF5" w:rsidTr="00A27397">
        <w:trPr>
          <w:trHeight w:val="1797"/>
        </w:trPr>
        <w:tc>
          <w:tcPr>
            <w:tcW w:w="4291" w:type="dxa"/>
            <w:shd w:val="clear" w:color="auto" w:fill="auto"/>
          </w:tcPr>
          <w:p w:rsidR="00A27397" w:rsidRPr="007E5AF5" w:rsidRDefault="00A27397" w:rsidP="00A27397">
            <w:pPr>
              <w:jc w:val="center"/>
              <w:rPr>
                <w:b/>
                <w:sz w:val="20"/>
                <w:szCs w:val="20"/>
                <w:highlight w:val="yellow"/>
                <w:lang w:val="kk-KZ"/>
              </w:rPr>
            </w:pPr>
          </w:p>
          <w:p w:rsidR="00A27397" w:rsidRPr="007E5AF5" w:rsidRDefault="00A27397" w:rsidP="00A27397">
            <w:pPr>
              <w:jc w:val="center"/>
              <w:rPr>
                <w:sz w:val="20"/>
                <w:szCs w:val="20"/>
                <w:lang w:val="kk-KZ"/>
              </w:rPr>
            </w:pPr>
            <w:r w:rsidRPr="007E5AF5">
              <w:rPr>
                <w:sz w:val="20"/>
                <w:szCs w:val="20"/>
                <w:lang w:val="kk-KZ"/>
              </w:rPr>
              <w:t>«ҚАЗАҚСТАН РЕСПУБЛИКАСЫНЫҢ</w:t>
            </w:r>
          </w:p>
          <w:p w:rsidR="00A27397" w:rsidRPr="007E5AF5" w:rsidRDefault="00A27397" w:rsidP="00A27397">
            <w:pPr>
              <w:jc w:val="center"/>
              <w:rPr>
                <w:sz w:val="20"/>
                <w:szCs w:val="20"/>
                <w:lang w:val="kk-KZ"/>
              </w:rPr>
            </w:pPr>
            <w:r w:rsidRPr="007E5AF5">
              <w:rPr>
                <w:sz w:val="20"/>
                <w:szCs w:val="20"/>
                <w:lang w:val="kk-KZ"/>
              </w:rPr>
              <w:t>ҰЛТТЫҚ БАНКІ»</w:t>
            </w:r>
          </w:p>
          <w:p w:rsidR="00A27397" w:rsidRPr="007E5AF5" w:rsidRDefault="00A27397" w:rsidP="00A27397">
            <w:pPr>
              <w:jc w:val="center"/>
              <w:rPr>
                <w:sz w:val="20"/>
                <w:szCs w:val="20"/>
                <w:lang w:val="kk-KZ"/>
              </w:rPr>
            </w:pPr>
            <w:r w:rsidRPr="007E5AF5">
              <w:rPr>
                <w:sz w:val="20"/>
                <w:szCs w:val="20"/>
                <w:lang w:val="kk-KZ"/>
              </w:rPr>
              <w:t>РЕСПУБЛИКАЛЫҚ</w:t>
            </w:r>
          </w:p>
          <w:p w:rsidR="00A27397" w:rsidRPr="007E5AF5" w:rsidRDefault="00A27397" w:rsidP="00A27397">
            <w:pPr>
              <w:jc w:val="center"/>
              <w:rPr>
                <w:sz w:val="20"/>
                <w:szCs w:val="20"/>
                <w:lang w:val="kk-KZ"/>
              </w:rPr>
            </w:pPr>
            <w:r w:rsidRPr="007E5AF5">
              <w:rPr>
                <w:sz w:val="20"/>
                <w:szCs w:val="20"/>
                <w:lang w:val="kk-KZ"/>
              </w:rPr>
              <w:t xml:space="preserve"> МЕМЛЕКЕТТІК МЕКЕМЕСІНІҢ</w:t>
            </w:r>
          </w:p>
          <w:p w:rsidR="00A27397" w:rsidRPr="007E5AF5" w:rsidRDefault="00A27397" w:rsidP="00A27397">
            <w:pPr>
              <w:jc w:val="center"/>
              <w:rPr>
                <w:b/>
                <w:sz w:val="20"/>
                <w:szCs w:val="20"/>
                <w:lang w:val="kk-KZ"/>
              </w:rPr>
            </w:pPr>
            <w:r w:rsidRPr="007E5AF5">
              <w:rPr>
                <w:b/>
                <w:sz w:val="20"/>
                <w:szCs w:val="20"/>
                <w:lang w:val="kk-KZ"/>
              </w:rPr>
              <w:t>МАҢҒЫСТАУ ФИЛИАЛЫ</w:t>
            </w:r>
          </w:p>
          <w:p w:rsidR="00A27397" w:rsidRPr="007E5AF5" w:rsidRDefault="00A27397" w:rsidP="00A27397">
            <w:pPr>
              <w:jc w:val="center"/>
              <w:rPr>
                <w:b/>
                <w:sz w:val="20"/>
                <w:szCs w:val="20"/>
                <w:highlight w:val="yellow"/>
                <w:lang w:val="en-US"/>
              </w:rPr>
            </w:pPr>
          </w:p>
        </w:tc>
        <w:tc>
          <w:tcPr>
            <w:tcW w:w="1994" w:type="dxa"/>
            <w:shd w:val="clear" w:color="auto" w:fill="auto"/>
          </w:tcPr>
          <w:p w:rsidR="00A27397" w:rsidRPr="007E5AF5" w:rsidRDefault="009E42D0" w:rsidP="00A27397">
            <w:pPr>
              <w:rPr>
                <w:sz w:val="20"/>
                <w:szCs w:val="20"/>
                <w:lang w:val="kk-KZ"/>
              </w:rPr>
            </w:pPr>
            <w:r>
              <w:rPr>
                <w:noProof/>
                <w:sz w:val="20"/>
                <w:szCs w:val="20"/>
              </w:rPr>
              <w:drawing>
                <wp:anchor distT="0" distB="0" distL="114300" distR="114300" simplePos="0" relativeHeight="251657728" behindDoc="1" locked="0" layoutInCell="1" allowOverlap="1">
                  <wp:simplePos x="0" y="0"/>
                  <wp:positionH relativeFrom="column">
                    <wp:posOffset>38100</wp:posOffset>
                  </wp:positionH>
                  <wp:positionV relativeFrom="paragraph">
                    <wp:posOffset>3810</wp:posOffset>
                  </wp:positionV>
                  <wp:extent cx="954405" cy="9785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405" cy="978535"/>
                          </a:xfrm>
                          <a:prstGeom prst="rect">
                            <a:avLst/>
                          </a:prstGeom>
                          <a:noFill/>
                        </pic:spPr>
                      </pic:pic>
                    </a:graphicData>
                  </a:graphic>
                  <wp14:sizeRelH relativeFrom="page">
                    <wp14:pctWidth>0</wp14:pctWidth>
                  </wp14:sizeRelH>
                  <wp14:sizeRelV relativeFrom="page">
                    <wp14:pctHeight>0</wp14:pctHeight>
                  </wp14:sizeRelV>
                </wp:anchor>
              </w:drawing>
            </w:r>
          </w:p>
          <w:p w:rsidR="00A27397" w:rsidRPr="007E5AF5" w:rsidRDefault="00A27397" w:rsidP="00A27397">
            <w:pPr>
              <w:rPr>
                <w:sz w:val="20"/>
                <w:szCs w:val="20"/>
                <w:lang w:val="kk-KZ"/>
              </w:rPr>
            </w:pPr>
          </w:p>
          <w:p w:rsidR="00A27397" w:rsidRPr="007E5AF5" w:rsidRDefault="00A27397" w:rsidP="00A27397">
            <w:pPr>
              <w:rPr>
                <w:sz w:val="20"/>
                <w:szCs w:val="20"/>
                <w:lang w:val="kk-KZ"/>
              </w:rPr>
            </w:pPr>
          </w:p>
        </w:tc>
        <w:tc>
          <w:tcPr>
            <w:tcW w:w="3818" w:type="dxa"/>
            <w:shd w:val="clear" w:color="auto" w:fill="auto"/>
          </w:tcPr>
          <w:p w:rsidR="00A27397" w:rsidRPr="007E5AF5" w:rsidRDefault="00A27397" w:rsidP="00A27397">
            <w:pPr>
              <w:jc w:val="center"/>
              <w:rPr>
                <w:b/>
                <w:sz w:val="20"/>
                <w:szCs w:val="20"/>
              </w:rPr>
            </w:pPr>
          </w:p>
          <w:p w:rsidR="00A27397" w:rsidRPr="007E5AF5" w:rsidRDefault="00A27397" w:rsidP="00A27397">
            <w:pPr>
              <w:jc w:val="center"/>
              <w:rPr>
                <w:b/>
                <w:sz w:val="20"/>
                <w:szCs w:val="20"/>
                <w:lang w:val="kk-KZ"/>
              </w:rPr>
            </w:pPr>
            <w:r w:rsidRPr="007E5AF5">
              <w:rPr>
                <w:b/>
                <w:sz w:val="20"/>
                <w:szCs w:val="20"/>
              </w:rPr>
              <w:t>МАНГИСТАУСКИЙ  ФИЛИАЛ</w:t>
            </w:r>
          </w:p>
          <w:p w:rsidR="00A27397" w:rsidRPr="007E5AF5" w:rsidRDefault="00A27397" w:rsidP="00A27397">
            <w:pPr>
              <w:jc w:val="center"/>
              <w:rPr>
                <w:sz w:val="20"/>
                <w:szCs w:val="20"/>
              </w:rPr>
            </w:pPr>
            <w:r w:rsidRPr="007E5AF5">
              <w:rPr>
                <w:sz w:val="20"/>
                <w:szCs w:val="20"/>
              </w:rPr>
              <w:t xml:space="preserve">РЕСПУБЛИКАНСКОГО </w:t>
            </w:r>
          </w:p>
          <w:p w:rsidR="00A27397" w:rsidRPr="007E5AF5" w:rsidRDefault="00A27397" w:rsidP="00A27397">
            <w:pPr>
              <w:jc w:val="center"/>
              <w:rPr>
                <w:b/>
                <w:sz w:val="20"/>
                <w:szCs w:val="20"/>
              </w:rPr>
            </w:pPr>
            <w:r w:rsidRPr="007E5AF5">
              <w:rPr>
                <w:sz w:val="20"/>
                <w:szCs w:val="20"/>
              </w:rPr>
              <w:t>ГОСУДАР</w:t>
            </w:r>
            <w:r w:rsidRPr="007E5AF5">
              <w:rPr>
                <w:sz w:val="20"/>
                <w:szCs w:val="20"/>
                <w:lang w:val="kk-KZ"/>
              </w:rPr>
              <w:t>С</w:t>
            </w:r>
            <w:r w:rsidRPr="007E5AF5">
              <w:rPr>
                <w:sz w:val="20"/>
                <w:szCs w:val="20"/>
              </w:rPr>
              <w:t>ТВЕННОГО УЧРЕЖДЕНИЯ</w:t>
            </w:r>
          </w:p>
          <w:p w:rsidR="00A27397" w:rsidRPr="007E5AF5" w:rsidRDefault="00A27397" w:rsidP="00A27397">
            <w:pPr>
              <w:jc w:val="center"/>
              <w:rPr>
                <w:sz w:val="20"/>
                <w:szCs w:val="20"/>
              </w:rPr>
            </w:pPr>
            <w:r w:rsidRPr="007E5AF5">
              <w:rPr>
                <w:sz w:val="20"/>
                <w:szCs w:val="20"/>
              </w:rPr>
              <w:t>«НАЦИОНАЛЬНЫЙ БАНК</w:t>
            </w:r>
          </w:p>
          <w:p w:rsidR="00A27397" w:rsidRPr="007E5AF5" w:rsidRDefault="00A27397" w:rsidP="00A27397">
            <w:pPr>
              <w:jc w:val="center"/>
              <w:rPr>
                <w:sz w:val="20"/>
                <w:szCs w:val="20"/>
                <w:lang w:val="kk-KZ"/>
              </w:rPr>
            </w:pPr>
            <w:r w:rsidRPr="007E5AF5">
              <w:rPr>
                <w:sz w:val="20"/>
                <w:szCs w:val="20"/>
              </w:rPr>
              <w:t>РЕСПУБЛИКИ КАЗАХСТАН»</w:t>
            </w:r>
          </w:p>
          <w:p w:rsidR="00A27397" w:rsidRPr="007E5AF5" w:rsidRDefault="00A27397" w:rsidP="00A27397">
            <w:pPr>
              <w:jc w:val="center"/>
              <w:rPr>
                <w:b/>
                <w:sz w:val="20"/>
                <w:szCs w:val="20"/>
                <w:lang w:val="kk-KZ"/>
              </w:rPr>
            </w:pPr>
          </w:p>
        </w:tc>
      </w:tr>
      <w:tr w:rsidR="00A27397" w:rsidRPr="0051101A" w:rsidTr="00A27397">
        <w:trPr>
          <w:trHeight w:val="584"/>
        </w:trPr>
        <w:tc>
          <w:tcPr>
            <w:tcW w:w="4291" w:type="dxa"/>
            <w:shd w:val="clear" w:color="auto" w:fill="auto"/>
          </w:tcPr>
          <w:p w:rsidR="00A27397" w:rsidRPr="007E5AF5" w:rsidRDefault="00A27397" w:rsidP="00A27397">
            <w:pPr>
              <w:jc w:val="center"/>
              <w:rPr>
                <w:sz w:val="20"/>
                <w:szCs w:val="20"/>
                <w:lang w:val="kk-KZ"/>
              </w:rPr>
            </w:pPr>
            <w:r w:rsidRPr="007E5AF5">
              <w:rPr>
                <w:sz w:val="20"/>
                <w:szCs w:val="20"/>
                <w:lang w:val="kk-KZ"/>
              </w:rPr>
              <w:t>130000, Ақтау қ., 23 шағын аудан, 26 үй</w:t>
            </w:r>
          </w:p>
          <w:p w:rsidR="00A27397" w:rsidRPr="007E5AF5" w:rsidRDefault="00A27397" w:rsidP="00A27397">
            <w:pPr>
              <w:jc w:val="center"/>
              <w:rPr>
                <w:sz w:val="20"/>
                <w:szCs w:val="20"/>
                <w:lang w:val="kk-KZ"/>
              </w:rPr>
            </w:pPr>
            <w:r w:rsidRPr="007E5AF5">
              <w:rPr>
                <w:sz w:val="20"/>
                <w:szCs w:val="20"/>
                <w:lang w:val="kk-KZ"/>
              </w:rPr>
              <w:t xml:space="preserve">Тел.: +7 (7292) 701 500, Факс: +7 (7292) 436258  </w:t>
            </w:r>
          </w:p>
          <w:p w:rsidR="00A27397" w:rsidRPr="007E5AF5" w:rsidRDefault="00A27397" w:rsidP="00A27397">
            <w:pPr>
              <w:jc w:val="center"/>
              <w:rPr>
                <w:sz w:val="20"/>
                <w:szCs w:val="20"/>
                <w:lang w:val="kk-KZ"/>
              </w:rPr>
            </w:pPr>
            <w:r w:rsidRPr="007E5AF5">
              <w:rPr>
                <w:sz w:val="20"/>
                <w:szCs w:val="20"/>
                <w:lang w:val="kk-KZ"/>
              </w:rPr>
              <w:t>БCК NBRKKZKX, БСН 901241000072</w:t>
            </w:r>
          </w:p>
          <w:p w:rsidR="00A27397" w:rsidRPr="007E5AF5" w:rsidRDefault="00A27397" w:rsidP="00A27397">
            <w:pPr>
              <w:jc w:val="center"/>
              <w:rPr>
                <w:sz w:val="20"/>
                <w:szCs w:val="20"/>
                <w:lang w:val="kk-KZ"/>
              </w:rPr>
            </w:pPr>
            <w:r w:rsidRPr="007E5AF5">
              <w:rPr>
                <w:sz w:val="20"/>
                <w:szCs w:val="20"/>
                <w:lang w:val="kk-KZ"/>
              </w:rPr>
              <w:t>E-mail: mang_80@nationalbank.kz</w:t>
            </w:r>
          </w:p>
        </w:tc>
        <w:tc>
          <w:tcPr>
            <w:tcW w:w="1994" w:type="dxa"/>
            <w:shd w:val="clear" w:color="auto" w:fill="auto"/>
          </w:tcPr>
          <w:p w:rsidR="00A27397" w:rsidRPr="007E5AF5" w:rsidRDefault="00A27397" w:rsidP="00A27397">
            <w:pPr>
              <w:rPr>
                <w:sz w:val="20"/>
                <w:szCs w:val="20"/>
                <w:lang w:val="kk-KZ"/>
              </w:rPr>
            </w:pPr>
          </w:p>
        </w:tc>
        <w:tc>
          <w:tcPr>
            <w:tcW w:w="3818" w:type="dxa"/>
            <w:shd w:val="clear" w:color="auto" w:fill="auto"/>
          </w:tcPr>
          <w:p w:rsidR="00A27397" w:rsidRPr="007E5AF5" w:rsidRDefault="00A27397" w:rsidP="00A27397">
            <w:pPr>
              <w:jc w:val="center"/>
              <w:rPr>
                <w:sz w:val="20"/>
                <w:szCs w:val="20"/>
              </w:rPr>
            </w:pPr>
            <w:smartTag w:uri="urn:schemas-microsoft-com:office:smarttags" w:element="metricconverter">
              <w:smartTagPr>
                <w:attr w:name="ProductID" w:val="130000, г"/>
              </w:smartTagPr>
              <w:r w:rsidRPr="007E5AF5">
                <w:rPr>
                  <w:sz w:val="20"/>
                  <w:szCs w:val="20"/>
                  <w:lang w:val="kk-KZ"/>
                </w:rPr>
                <w:t>130000, г</w:t>
              </w:r>
            </w:smartTag>
            <w:r w:rsidRPr="007E5AF5">
              <w:rPr>
                <w:sz w:val="20"/>
                <w:szCs w:val="20"/>
                <w:lang w:val="kk-KZ"/>
              </w:rPr>
              <w:t xml:space="preserve">. Актау,  23 микрорайон, 26 </w:t>
            </w:r>
            <w:r w:rsidRPr="007E5AF5">
              <w:rPr>
                <w:sz w:val="20"/>
                <w:szCs w:val="20"/>
              </w:rPr>
              <w:t>дом</w:t>
            </w:r>
          </w:p>
          <w:p w:rsidR="00A27397" w:rsidRPr="007E5AF5" w:rsidRDefault="00A27397" w:rsidP="00A27397">
            <w:pPr>
              <w:jc w:val="center"/>
              <w:rPr>
                <w:sz w:val="20"/>
                <w:szCs w:val="20"/>
                <w:lang w:val="kk-KZ"/>
              </w:rPr>
            </w:pPr>
            <w:r w:rsidRPr="007E5AF5">
              <w:rPr>
                <w:sz w:val="20"/>
                <w:szCs w:val="20"/>
                <w:lang w:val="kk-KZ"/>
              </w:rPr>
              <w:t xml:space="preserve">Тел.: +7 (7292) 701 500, Факс: +7 (7292) 436258  </w:t>
            </w:r>
          </w:p>
          <w:p w:rsidR="00A27397" w:rsidRPr="007E5AF5" w:rsidRDefault="00A27397" w:rsidP="00A27397">
            <w:pPr>
              <w:jc w:val="center"/>
              <w:rPr>
                <w:sz w:val="20"/>
                <w:szCs w:val="20"/>
                <w:lang w:val="kk-KZ"/>
              </w:rPr>
            </w:pPr>
            <w:r w:rsidRPr="007E5AF5">
              <w:rPr>
                <w:sz w:val="20"/>
                <w:szCs w:val="20"/>
                <w:lang w:val="kk-KZ"/>
              </w:rPr>
              <w:t>БИК NBRKKZKX, БИН 901241000072</w:t>
            </w:r>
          </w:p>
          <w:p w:rsidR="00A27397" w:rsidRPr="007E5AF5" w:rsidRDefault="00A27397" w:rsidP="00A27397">
            <w:pPr>
              <w:jc w:val="center"/>
              <w:rPr>
                <w:sz w:val="20"/>
                <w:szCs w:val="20"/>
                <w:lang w:val="kk-KZ"/>
              </w:rPr>
            </w:pPr>
            <w:r w:rsidRPr="007E5AF5">
              <w:rPr>
                <w:sz w:val="20"/>
                <w:szCs w:val="20"/>
                <w:lang w:val="kk-KZ"/>
              </w:rPr>
              <w:t>E-mail: mang_80@nationalbank.kz</w:t>
            </w:r>
          </w:p>
        </w:tc>
      </w:tr>
    </w:tbl>
    <w:p w:rsidR="001509CF" w:rsidRPr="0051101A" w:rsidRDefault="000D0B3B" w:rsidP="001509CF">
      <w:pPr>
        <w:rPr>
          <w:sz w:val="22"/>
          <w:szCs w:val="22"/>
          <w:lang w:val="kk-KZ"/>
        </w:rPr>
      </w:pPr>
      <w:r w:rsidRPr="00DC1A67">
        <w:rPr>
          <w:sz w:val="22"/>
          <w:szCs w:val="22"/>
          <w:u w:val="single"/>
          <w:lang w:val="kk-KZ"/>
        </w:rPr>
        <w:t xml:space="preserve">    </w:t>
      </w:r>
      <w:r w:rsidR="001509CF" w:rsidRPr="0051101A">
        <w:rPr>
          <w:sz w:val="22"/>
          <w:szCs w:val="22"/>
          <w:u w:val="single"/>
          <w:lang w:val="kk-KZ"/>
        </w:rPr>
        <w:t>.</w:t>
      </w:r>
      <w:r w:rsidR="001509CF">
        <w:rPr>
          <w:sz w:val="22"/>
          <w:szCs w:val="22"/>
          <w:u w:val="single"/>
          <w:lang w:val="kk-KZ"/>
        </w:rPr>
        <w:t>0</w:t>
      </w:r>
      <w:r w:rsidR="00BE1C51">
        <w:rPr>
          <w:sz w:val="22"/>
          <w:szCs w:val="22"/>
          <w:u w:val="single"/>
          <w:lang w:val="kk-KZ"/>
        </w:rPr>
        <w:t>4</w:t>
      </w:r>
      <w:r w:rsidR="001509CF" w:rsidRPr="0051101A">
        <w:rPr>
          <w:sz w:val="22"/>
          <w:szCs w:val="22"/>
          <w:u w:val="single"/>
          <w:lang w:val="kk-KZ"/>
        </w:rPr>
        <w:t>.202</w:t>
      </w:r>
      <w:r w:rsidR="001509CF">
        <w:rPr>
          <w:sz w:val="22"/>
          <w:szCs w:val="22"/>
          <w:u w:val="single"/>
          <w:lang w:val="kk-KZ"/>
        </w:rPr>
        <w:t>3</w:t>
      </w:r>
      <w:r w:rsidR="00DC1A67" w:rsidRPr="0051101A">
        <w:rPr>
          <w:sz w:val="22"/>
          <w:szCs w:val="22"/>
          <w:u w:val="single"/>
          <w:lang w:val="kk-KZ"/>
        </w:rPr>
        <w:t>ж</w:t>
      </w:r>
      <w:r w:rsidR="001509CF" w:rsidRPr="003467B7">
        <w:rPr>
          <w:sz w:val="22"/>
          <w:szCs w:val="22"/>
          <w:lang w:val="kk-KZ"/>
        </w:rPr>
        <w:t xml:space="preserve">. </w:t>
      </w:r>
      <w:r w:rsidR="001509CF" w:rsidRPr="003467B7">
        <w:rPr>
          <w:sz w:val="22"/>
          <w:szCs w:val="22"/>
          <w:u w:val="single"/>
          <w:lang w:val="kk-KZ"/>
        </w:rPr>
        <w:t xml:space="preserve">№ </w:t>
      </w:r>
      <w:r w:rsidR="001509CF">
        <w:rPr>
          <w:sz w:val="22"/>
          <w:szCs w:val="22"/>
          <w:u w:val="single"/>
          <w:lang w:val="kk-KZ"/>
        </w:rPr>
        <w:t>35</w:t>
      </w:r>
      <w:r w:rsidR="001509CF" w:rsidRPr="003467B7">
        <w:rPr>
          <w:sz w:val="22"/>
          <w:szCs w:val="22"/>
          <w:u w:val="single"/>
          <w:lang w:val="kk-KZ"/>
        </w:rPr>
        <w:t>-0</w:t>
      </w:r>
      <w:r w:rsidR="001509CF">
        <w:rPr>
          <w:sz w:val="22"/>
          <w:szCs w:val="22"/>
          <w:u w:val="single"/>
          <w:lang w:val="kk-KZ"/>
        </w:rPr>
        <w:t>1</w:t>
      </w:r>
      <w:r w:rsidR="001509CF" w:rsidRPr="003467B7">
        <w:rPr>
          <w:sz w:val="22"/>
          <w:szCs w:val="22"/>
          <w:u w:val="single"/>
          <w:lang w:val="kk-KZ"/>
        </w:rPr>
        <w:t>-</w:t>
      </w:r>
      <w:r>
        <w:rPr>
          <w:sz w:val="22"/>
          <w:szCs w:val="22"/>
          <w:u w:val="single"/>
          <w:lang w:val="kk-KZ"/>
        </w:rPr>
        <w:t>6</w:t>
      </w:r>
      <w:r w:rsidR="001509CF">
        <w:rPr>
          <w:sz w:val="22"/>
          <w:szCs w:val="22"/>
          <w:u w:val="single"/>
          <w:lang w:val="kk-KZ"/>
        </w:rPr>
        <w:t>5</w:t>
      </w:r>
      <w:r w:rsidR="001509CF" w:rsidRPr="003467B7">
        <w:rPr>
          <w:sz w:val="22"/>
          <w:szCs w:val="22"/>
          <w:u w:val="single"/>
          <w:lang w:val="kk-KZ"/>
        </w:rPr>
        <w:t xml:space="preserve">/ </w:t>
      </w:r>
      <w:r w:rsidR="001509CF">
        <w:rPr>
          <w:sz w:val="22"/>
          <w:szCs w:val="22"/>
          <w:u w:val="single"/>
          <w:lang w:val="kk-KZ"/>
        </w:rPr>
        <w:t xml:space="preserve"> </w:t>
      </w:r>
      <w:r w:rsidR="001509CF" w:rsidRPr="003467B7">
        <w:rPr>
          <w:sz w:val="22"/>
          <w:szCs w:val="22"/>
          <w:u w:val="single"/>
          <w:lang w:val="kk-KZ"/>
        </w:rPr>
        <w:t xml:space="preserve"> </w:t>
      </w:r>
    </w:p>
    <w:p w:rsidR="001509CF" w:rsidRDefault="001509CF" w:rsidP="001509CF">
      <w:pPr>
        <w:jc w:val="both"/>
        <w:rPr>
          <w:sz w:val="28"/>
          <w:szCs w:val="28"/>
          <w:lang w:val="kk-KZ"/>
        </w:rPr>
      </w:pPr>
    </w:p>
    <w:p w:rsidR="001509CF" w:rsidRPr="0051101A" w:rsidRDefault="000D0B3B" w:rsidP="0051101A">
      <w:pPr>
        <w:jc w:val="right"/>
        <w:rPr>
          <w:b/>
          <w:sz w:val="28"/>
          <w:szCs w:val="28"/>
          <w:lang w:val="kk-KZ"/>
        </w:rPr>
      </w:pPr>
      <w:r w:rsidRPr="0051101A">
        <w:rPr>
          <w:b/>
          <w:color w:val="212529"/>
          <w:sz w:val="28"/>
          <w:szCs w:val="28"/>
          <w:shd w:val="clear" w:color="auto" w:fill="FCFCFC"/>
          <w:lang w:val="kk-KZ"/>
        </w:rPr>
        <w:t>"</w:t>
      </w:r>
    </w:p>
    <w:p w:rsidR="001509CF" w:rsidRPr="006822E7" w:rsidRDefault="001509CF" w:rsidP="001509CF">
      <w:pPr>
        <w:jc w:val="right"/>
        <w:rPr>
          <w:b/>
          <w:sz w:val="28"/>
          <w:szCs w:val="28"/>
          <w:lang w:val="kk-KZ"/>
        </w:rPr>
      </w:pPr>
    </w:p>
    <w:p w:rsidR="001509CF" w:rsidRDefault="001509CF" w:rsidP="001509CF">
      <w:pPr>
        <w:jc w:val="both"/>
        <w:rPr>
          <w:sz w:val="28"/>
          <w:szCs w:val="28"/>
          <w:lang w:val="kk-KZ"/>
        </w:rPr>
      </w:pPr>
    </w:p>
    <w:p w:rsidR="001509CF" w:rsidRPr="0051101A" w:rsidRDefault="001509CF" w:rsidP="001509CF">
      <w:pPr>
        <w:jc w:val="both"/>
        <w:rPr>
          <w:sz w:val="28"/>
          <w:szCs w:val="28"/>
          <w:lang w:val="kk-KZ"/>
        </w:rPr>
      </w:pPr>
      <w:r w:rsidRPr="00C663D0">
        <w:rPr>
          <w:sz w:val="28"/>
          <w:szCs w:val="28"/>
          <w:lang w:val="kk-KZ"/>
        </w:rPr>
        <w:t xml:space="preserve">        </w:t>
      </w:r>
    </w:p>
    <w:p w:rsidR="001511EB" w:rsidRPr="0051101A" w:rsidRDefault="00DC1A67" w:rsidP="00244891">
      <w:pPr>
        <w:jc w:val="both"/>
        <w:rPr>
          <w:rStyle w:val="s0"/>
          <w:color w:val="auto"/>
          <w:sz w:val="28"/>
          <w:szCs w:val="28"/>
          <w:lang w:val="kk-KZ"/>
        </w:rPr>
      </w:pPr>
      <w:r w:rsidRPr="0051101A">
        <w:rPr>
          <w:sz w:val="28"/>
          <w:szCs w:val="28"/>
          <w:lang w:val="kk-KZ"/>
        </w:rPr>
        <w:tab/>
      </w:r>
      <w:r w:rsidRPr="00DC1A67">
        <w:rPr>
          <w:sz w:val="28"/>
          <w:szCs w:val="28"/>
          <w:lang w:val="kk-KZ"/>
        </w:rPr>
        <w:t>Қазақстан Республикасы Ұлттық Банкінің Маңғыстау филиалы</w:t>
      </w:r>
      <w:r w:rsidR="00244891">
        <w:rPr>
          <w:sz w:val="28"/>
          <w:szCs w:val="28"/>
          <w:lang w:val="kk-KZ"/>
        </w:rPr>
        <w:t xml:space="preserve"> </w:t>
      </w:r>
      <w:r w:rsidRPr="00DC1A67">
        <w:rPr>
          <w:sz w:val="28"/>
          <w:szCs w:val="28"/>
          <w:lang w:val="kk-KZ"/>
        </w:rPr>
        <w:t xml:space="preserve">консорциумның Қазақстан Республикасы Ұлттық Банкінің сатып алуларына қатысуына қатысты </w:t>
      </w:r>
      <w:bookmarkStart w:id="0" w:name="_GoBack"/>
      <w:bookmarkEnd w:id="0"/>
      <w:r w:rsidRPr="00DC1A67">
        <w:rPr>
          <w:sz w:val="28"/>
          <w:szCs w:val="28"/>
          <w:lang w:val="kk-KZ"/>
        </w:rPr>
        <w:t>мынаны хабарлайды.</w:t>
      </w:r>
    </w:p>
    <w:p w:rsidR="000555D8" w:rsidRPr="0051101A" w:rsidRDefault="00DC1A67" w:rsidP="009E42D0">
      <w:pPr>
        <w:pStyle w:val="pj"/>
        <w:rPr>
          <w:sz w:val="28"/>
          <w:szCs w:val="28"/>
          <w:lang w:val="kk-KZ"/>
        </w:rPr>
      </w:pPr>
      <w:r w:rsidRPr="00244891">
        <w:rPr>
          <w:sz w:val="28"/>
          <w:szCs w:val="28"/>
          <w:lang w:val="kk-KZ"/>
        </w:rPr>
        <w:t>ҚР Азаматтық кодексінің 233 бабына с</w:t>
      </w:r>
      <w:r w:rsidR="00244891">
        <w:rPr>
          <w:sz w:val="28"/>
          <w:szCs w:val="28"/>
          <w:lang w:val="kk-KZ"/>
        </w:rPr>
        <w:t>ай</w:t>
      </w:r>
      <w:r w:rsidRPr="00244891">
        <w:rPr>
          <w:sz w:val="28"/>
          <w:szCs w:val="28"/>
          <w:lang w:val="kk-KZ"/>
        </w:rPr>
        <w:t xml:space="preserve"> к</w:t>
      </w:r>
      <w:r w:rsidRPr="0051101A">
        <w:rPr>
          <w:sz w:val="28"/>
          <w:szCs w:val="28"/>
          <w:lang w:val="kk-KZ"/>
        </w:rPr>
        <w:t xml:space="preserve">онсорциумға қатысушылардың арасындағы қатынастар </w:t>
      </w:r>
      <w:r w:rsidRPr="0051101A">
        <w:rPr>
          <w:sz w:val="28"/>
          <w:szCs w:val="28"/>
          <w:u w:val="single"/>
          <w:lang w:val="kk-KZ"/>
        </w:rPr>
        <w:t>шарт негiзiнде</w:t>
      </w:r>
      <w:r w:rsidRPr="0051101A">
        <w:rPr>
          <w:sz w:val="28"/>
          <w:szCs w:val="28"/>
          <w:lang w:val="kk-KZ"/>
        </w:rPr>
        <w:t xml:space="preserve"> құрылады. Консорциумды басқару консорциумға қатысушылардың консорциалдық келісімiне сәйкес жүзеге асырылады. Консорциумға қатысушылар, егер консорциалдық келісімде өзгеше ескертiлмесе, консорциум қызметiне байланысты мiндеттемелер бойынша ортақ жауапты болады. </w:t>
      </w:r>
    </w:p>
    <w:p w:rsidR="00DC1A67" w:rsidRPr="000555D8" w:rsidRDefault="00DC1A67" w:rsidP="00DC1A67">
      <w:pPr>
        <w:ind w:firstLine="708"/>
        <w:jc w:val="both"/>
        <w:rPr>
          <w:sz w:val="28"/>
          <w:lang w:val="kk-KZ"/>
        </w:rPr>
      </w:pPr>
      <w:r w:rsidRPr="000555D8">
        <w:rPr>
          <w:sz w:val="28"/>
          <w:lang w:val="kk-KZ"/>
        </w:rPr>
        <w:t>Қағиданың 50 тармағының 9)</w:t>
      </w:r>
      <w:r w:rsidR="00244891" w:rsidRPr="000555D8">
        <w:rPr>
          <w:sz w:val="28"/>
          <w:lang w:val="kk-KZ"/>
        </w:rPr>
        <w:t xml:space="preserve"> </w:t>
      </w:r>
      <w:r w:rsidRPr="000555D8">
        <w:rPr>
          <w:sz w:val="28"/>
          <w:lang w:val="kk-KZ"/>
        </w:rPr>
        <w:t>тармақшасына</w:t>
      </w:r>
      <w:r w:rsidR="009E42D0">
        <w:rPr>
          <w:rStyle w:val="af3"/>
          <w:sz w:val="28"/>
          <w:lang w:val="kk-KZ"/>
        </w:rPr>
        <w:footnoteReference w:id="1"/>
      </w:r>
      <w:r w:rsidRPr="000555D8">
        <w:rPr>
          <w:sz w:val="28"/>
          <w:lang w:val="kk-KZ"/>
        </w:rPr>
        <w:t xml:space="preserve"> сәйкес заңды тұлғалардың уақытша бірлестігі (консорциум), осы консорциумның қатысушылары болып табылатын заңды тұлғалар сатып алуға қатысқан жағдайда, өздерінің біліктілік талаптарын растау үшін осы Қағидаларда көзделген құжаттардан басқа мынадай құжаттардың көшiрмелерiн ұсынады:</w:t>
      </w:r>
    </w:p>
    <w:p w:rsidR="00DC1A67" w:rsidRPr="000555D8" w:rsidRDefault="00DC1A67" w:rsidP="00DC1A67">
      <w:pPr>
        <w:jc w:val="both"/>
        <w:rPr>
          <w:sz w:val="28"/>
          <w:lang w:val="kk-KZ"/>
        </w:rPr>
      </w:pPr>
      <w:r w:rsidRPr="000555D8">
        <w:rPr>
          <w:sz w:val="28"/>
          <w:lang w:val="kk-KZ"/>
        </w:rPr>
        <w:t>      заңды тұлғалардың мүшелері арасында жасалған бірлескен шаруашылық қызмет туралы шарттар (консорциялық келісім);</w:t>
      </w:r>
    </w:p>
    <w:p w:rsidR="009E42D0" w:rsidRPr="009E42D0" w:rsidRDefault="009E42D0" w:rsidP="009E42D0">
      <w:pPr>
        <w:jc w:val="both"/>
        <w:rPr>
          <w:color w:val="000000"/>
          <w:sz w:val="28"/>
          <w:lang w:val="kk-KZ"/>
        </w:rPr>
      </w:pPr>
      <w:r w:rsidRPr="009E42D0">
        <w:rPr>
          <w:color w:val="000000"/>
          <w:sz w:val="28"/>
          <w:lang w:val="kk-KZ"/>
        </w:rPr>
        <w:t xml:space="preserve">      рұқсат (хабарлама) талап етілетін, бірлескен шаруашылық қызмет (заңды тұлғалардың уақытша бірлестігінің (консорциум) қатысуы кезінде) туралы шартта көзделген қызметі бөлігіндегі мәліметтері мемлекеттік органдардың ақпараттық жүйелерінде расталатын Қазақстан Республикасының рұқсаттар және хабарламалар туралы заңнамасына сәйкес алынған (жолданған) электрондық құжат нысанындағы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(жолданған) тиісті рұқсаттың (хабарламаның) көшірмесін ұсынады). Консорциум қатысушылары көрсетілген талаптарға сәйкес келген жағдайда, Қазақстан Республикасының Рұқсаттар және </w:t>
      </w:r>
      <w:r w:rsidRPr="009E42D0">
        <w:rPr>
          <w:color w:val="000000"/>
          <w:sz w:val="28"/>
          <w:lang w:val="kk-KZ"/>
        </w:rPr>
        <w:lastRenderedPageBreak/>
        <w:t>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консорциум біліктілік талаптарына сәйкес деп танылады.</w:t>
      </w:r>
    </w:p>
    <w:p w:rsidR="009E42D0" w:rsidRPr="009E42D0" w:rsidRDefault="009E42D0" w:rsidP="009E42D0">
      <w:pPr>
        <w:jc w:val="both"/>
        <w:rPr>
          <w:sz w:val="28"/>
          <w:szCs w:val="28"/>
          <w:lang w:val="kk-KZ"/>
        </w:rPr>
      </w:pPr>
      <w:r>
        <w:rPr>
          <w:lang w:val="kk-KZ"/>
        </w:rPr>
        <w:tab/>
      </w:r>
      <w:r w:rsidRPr="009E42D0">
        <w:rPr>
          <w:sz w:val="28"/>
          <w:szCs w:val="28"/>
          <w:lang w:val="kk-KZ"/>
        </w:rPr>
        <w:t>Осылайша, лицензияланатын қызмет түрлері бойынша тиісті санаттағы лицензияны</w:t>
      </w:r>
      <w:r>
        <w:rPr>
          <w:sz w:val="28"/>
          <w:szCs w:val="28"/>
          <w:lang w:val="kk-KZ"/>
        </w:rPr>
        <w:t>,</w:t>
      </w:r>
      <w:r w:rsidRPr="009E42D0">
        <w:rPr>
          <w:sz w:val="28"/>
          <w:szCs w:val="28"/>
          <w:lang w:val="kk-KZ"/>
        </w:rPr>
        <w:t xml:space="preserve"> бірлескен шаруашылық қызмет туралы шартпен лицензияны талап ететін жұмыстарды (қызметтерді) орындау жөніндегі міндет жүктелетін консорциумға қатысушы заңды тұлға беруі тиіс.</w:t>
      </w:r>
    </w:p>
    <w:p w:rsidR="00DC1A67" w:rsidRPr="009E42D0" w:rsidRDefault="009E42D0" w:rsidP="00B55FAA">
      <w:pPr>
        <w:ind w:firstLine="708"/>
        <w:jc w:val="both"/>
        <w:rPr>
          <w:sz w:val="28"/>
          <w:szCs w:val="28"/>
          <w:lang w:val="kk-KZ"/>
        </w:rPr>
      </w:pPr>
      <w:r w:rsidRPr="009E42D0">
        <w:rPr>
          <w:sz w:val="28"/>
          <w:szCs w:val="28"/>
          <w:lang w:val="kk-KZ"/>
        </w:rPr>
        <w:t xml:space="preserve">Тендер </w:t>
      </w:r>
      <w:r>
        <w:rPr>
          <w:sz w:val="28"/>
          <w:szCs w:val="28"/>
          <w:lang w:val="kk-KZ"/>
        </w:rPr>
        <w:t>талаптарына</w:t>
      </w:r>
      <w:r w:rsidRPr="009E42D0">
        <w:rPr>
          <w:sz w:val="28"/>
          <w:szCs w:val="28"/>
          <w:lang w:val="kk-KZ"/>
        </w:rPr>
        <w:t xml:space="preserve"> 2-қосымшаға сәйкес консорциум қатысушыларының жұмыс тәжірибесінің болуына қатысты өлшемшарттарды есептеу (оның ішінде орындалған жұмыстар көлемі) консорциум келісімінде айқындалған консорциумның </w:t>
      </w:r>
      <w:r w:rsidRPr="009E42D0">
        <w:rPr>
          <w:sz w:val="28"/>
          <w:szCs w:val="28"/>
          <w:u w:val="single"/>
          <w:lang w:val="kk-KZ"/>
        </w:rPr>
        <w:t>негізгі қатысушысына</w:t>
      </w:r>
      <w:r w:rsidRPr="009E42D0">
        <w:rPr>
          <w:sz w:val="28"/>
          <w:szCs w:val="28"/>
          <w:lang w:val="kk-KZ"/>
        </w:rPr>
        <w:t xml:space="preserve"> қатысты қолданылады.</w:t>
      </w:r>
    </w:p>
    <w:p w:rsidR="001509CF" w:rsidRPr="00FD439F" w:rsidRDefault="001509CF" w:rsidP="001509CF">
      <w:pPr>
        <w:jc w:val="both"/>
        <w:rPr>
          <w:bCs/>
          <w:sz w:val="28"/>
          <w:szCs w:val="28"/>
          <w:lang w:val="kk-KZ"/>
        </w:rPr>
      </w:pPr>
      <w:r w:rsidRPr="00FD439F">
        <w:rPr>
          <w:bCs/>
          <w:sz w:val="28"/>
          <w:szCs w:val="28"/>
          <w:lang w:val="kk-KZ"/>
        </w:rPr>
        <w:t xml:space="preserve">    </w:t>
      </w:r>
    </w:p>
    <w:p w:rsidR="001509CF" w:rsidRPr="00C520D9" w:rsidRDefault="001509CF" w:rsidP="001509CF">
      <w:pPr>
        <w:jc w:val="both"/>
        <w:rPr>
          <w:sz w:val="28"/>
          <w:szCs w:val="28"/>
          <w:lang w:val="kk-KZ"/>
        </w:rPr>
      </w:pPr>
      <w:r w:rsidRPr="00FD439F">
        <w:rPr>
          <w:bCs/>
          <w:sz w:val="28"/>
          <w:szCs w:val="28"/>
          <w:lang w:val="kk-KZ"/>
        </w:rPr>
        <w:t xml:space="preserve">        </w:t>
      </w:r>
      <w:r w:rsidRPr="00FD439F">
        <w:rPr>
          <w:color w:val="000000"/>
          <w:sz w:val="28"/>
          <w:szCs w:val="28"/>
          <w:lang w:val="kk-KZ"/>
        </w:rPr>
        <w:t xml:space="preserve">           </w:t>
      </w:r>
    </w:p>
    <w:p w:rsidR="001509CF" w:rsidRPr="00FD439F" w:rsidRDefault="001509CF" w:rsidP="001509CF">
      <w:pPr>
        <w:jc w:val="center"/>
        <w:rPr>
          <w:b/>
          <w:bCs/>
          <w:sz w:val="28"/>
          <w:szCs w:val="28"/>
        </w:rPr>
      </w:pPr>
      <w:r w:rsidRPr="00FD439F">
        <w:rPr>
          <w:b/>
          <w:bCs/>
          <w:sz w:val="28"/>
          <w:szCs w:val="28"/>
        </w:rPr>
        <w:t>Директор</w:t>
      </w:r>
      <w:r w:rsidRPr="00FD439F">
        <w:rPr>
          <w:b/>
          <w:bCs/>
          <w:sz w:val="28"/>
          <w:szCs w:val="28"/>
          <w:lang w:val="kk-KZ"/>
        </w:rPr>
        <w:t xml:space="preserve">    </w:t>
      </w:r>
      <w:r w:rsidRPr="00FD439F">
        <w:rPr>
          <w:b/>
          <w:bCs/>
          <w:sz w:val="28"/>
          <w:szCs w:val="28"/>
        </w:rPr>
        <w:tab/>
      </w:r>
      <w:r w:rsidRPr="00FD439F">
        <w:rPr>
          <w:b/>
          <w:bCs/>
          <w:sz w:val="28"/>
          <w:szCs w:val="28"/>
        </w:rPr>
        <w:tab/>
      </w:r>
      <w:r w:rsidRPr="00FD439F">
        <w:rPr>
          <w:b/>
          <w:bCs/>
          <w:sz w:val="28"/>
          <w:szCs w:val="28"/>
        </w:rPr>
        <w:tab/>
      </w:r>
      <w:r w:rsidRPr="00FD439F">
        <w:rPr>
          <w:b/>
          <w:bCs/>
          <w:sz w:val="28"/>
          <w:szCs w:val="28"/>
        </w:rPr>
        <w:tab/>
      </w:r>
      <w:r w:rsidRPr="00FD439F">
        <w:rPr>
          <w:b/>
          <w:bCs/>
          <w:sz w:val="28"/>
          <w:szCs w:val="28"/>
          <w:lang w:val="kk-KZ"/>
        </w:rPr>
        <w:t xml:space="preserve">                А</w:t>
      </w:r>
      <w:r w:rsidRPr="00FD439F">
        <w:rPr>
          <w:b/>
          <w:bCs/>
          <w:sz w:val="28"/>
          <w:szCs w:val="28"/>
        </w:rPr>
        <w:t xml:space="preserve">. </w:t>
      </w:r>
      <w:r w:rsidRPr="00FD439F">
        <w:rPr>
          <w:b/>
          <w:bCs/>
          <w:sz w:val="28"/>
          <w:szCs w:val="28"/>
          <w:lang w:val="kk-KZ"/>
        </w:rPr>
        <w:t>Ашитов</w:t>
      </w:r>
    </w:p>
    <w:p w:rsidR="001509CF" w:rsidRPr="00FD439F" w:rsidRDefault="001509CF" w:rsidP="001509CF">
      <w:pPr>
        <w:rPr>
          <w:bCs/>
          <w:i/>
          <w:sz w:val="28"/>
          <w:szCs w:val="28"/>
        </w:rPr>
      </w:pPr>
    </w:p>
    <w:p w:rsidR="001509CF" w:rsidRPr="00FD439F" w:rsidRDefault="001509CF" w:rsidP="001509CF">
      <w:pPr>
        <w:rPr>
          <w:bCs/>
          <w:i/>
          <w:sz w:val="28"/>
          <w:szCs w:val="28"/>
          <w:lang w:val="kk-KZ"/>
        </w:rPr>
      </w:pPr>
    </w:p>
    <w:p w:rsidR="001509CF" w:rsidRPr="009E42D0" w:rsidRDefault="001509CF" w:rsidP="001509CF">
      <w:pPr>
        <w:rPr>
          <w:bCs/>
          <w:i/>
          <w:sz w:val="22"/>
          <w:szCs w:val="22"/>
        </w:rPr>
      </w:pPr>
    </w:p>
    <w:p w:rsidR="001509CF" w:rsidRDefault="001509CF" w:rsidP="001509CF">
      <w:pPr>
        <w:rPr>
          <w:bCs/>
          <w:i/>
          <w:sz w:val="22"/>
          <w:szCs w:val="22"/>
          <w:lang w:val="kk-KZ"/>
        </w:rPr>
      </w:pPr>
    </w:p>
    <w:p w:rsidR="001509CF" w:rsidRDefault="001509CF" w:rsidP="001509CF">
      <w:pPr>
        <w:jc w:val="both"/>
        <w:rPr>
          <w:bCs/>
          <w:i/>
          <w:sz w:val="22"/>
          <w:szCs w:val="22"/>
          <w:lang w:val="kk-KZ"/>
        </w:rPr>
      </w:pPr>
    </w:p>
    <w:p w:rsidR="00095481" w:rsidRDefault="009E42D0" w:rsidP="001509CF">
      <w:pPr>
        <w:jc w:val="both"/>
        <w:rPr>
          <w:bCs/>
          <w:i/>
          <w:sz w:val="22"/>
          <w:szCs w:val="22"/>
          <w:lang w:val="kk-KZ"/>
        </w:rPr>
      </w:pPr>
      <w:r>
        <w:rPr>
          <w:bCs/>
          <w:i/>
          <w:sz w:val="22"/>
          <w:szCs w:val="22"/>
          <w:lang w:val="kk-KZ"/>
        </w:rPr>
        <w:t>Орынд</w:t>
      </w:r>
      <w:r w:rsidR="001509CF" w:rsidRPr="007C5FDD">
        <w:rPr>
          <w:bCs/>
          <w:i/>
          <w:sz w:val="22"/>
          <w:szCs w:val="22"/>
          <w:lang w:val="kk-KZ"/>
        </w:rPr>
        <w:t xml:space="preserve">.: </w:t>
      </w:r>
      <w:r>
        <w:rPr>
          <w:bCs/>
          <w:i/>
          <w:sz w:val="22"/>
          <w:szCs w:val="22"/>
          <w:lang w:val="kk-KZ"/>
        </w:rPr>
        <w:t>Е.</w:t>
      </w:r>
      <w:r w:rsidR="00095481">
        <w:rPr>
          <w:bCs/>
          <w:i/>
          <w:sz w:val="22"/>
          <w:szCs w:val="22"/>
          <w:lang w:val="kk-KZ"/>
        </w:rPr>
        <w:t xml:space="preserve">Шамыран </w:t>
      </w:r>
    </w:p>
    <w:p w:rsidR="00D81AE3" w:rsidRDefault="00095481" w:rsidP="001509CF">
      <w:pPr>
        <w:jc w:val="both"/>
        <w:rPr>
          <w:bCs/>
          <w:i/>
          <w:sz w:val="20"/>
          <w:szCs w:val="20"/>
        </w:rPr>
      </w:pPr>
      <w:r>
        <w:rPr>
          <w:bCs/>
          <w:i/>
          <w:sz w:val="22"/>
          <w:szCs w:val="22"/>
          <w:lang w:val="kk-KZ"/>
        </w:rPr>
        <w:t>т.</w:t>
      </w:r>
      <w:r w:rsidR="001509CF">
        <w:rPr>
          <w:bCs/>
          <w:i/>
          <w:sz w:val="22"/>
          <w:szCs w:val="22"/>
          <w:lang w:val="kk-KZ"/>
        </w:rPr>
        <w:t>87292-701500</w:t>
      </w:r>
      <w:r>
        <w:rPr>
          <w:bCs/>
          <w:i/>
          <w:sz w:val="22"/>
          <w:szCs w:val="22"/>
          <w:lang w:val="kk-KZ"/>
        </w:rPr>
        <w:t xml:space="preserve"> (3248)</w:t>
      </w:r>
    </w:p>
    <w:sectPr w:rsidR="00D81AE3" w:rsidSect="00400E4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11" w:rsidRDefault="001C0B11" w:rsidP="001511EB">
      <w:r>
        <w:separator/>
      </w:r>
    </w:p>
  </w:endnote>
  <w:endnote w:type="continuationSeparator" w:id="0">
    <w:p w:rsidR="001C0B11" w:rsidRDefault="001C0B11" w:rsidP="0015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11" w:rsidRDefault="001C0B11" w:rsidP="001511EB">
      <w:r>
        <w:separator/>
      </w:r>
    </w:p>
  </w:footnote>
  <w:footnote w:type="continuationSeparator" w:id="0">
    <w:p w:rsidR="001C0B11" w:rsidRDefault="001C0B11" w:rsidP="001511EB">
      <w:r>
        <w:continuationSeparator/>
      </w:r>
    </w:p>
  </w:footnote>
  <w:footnote w:id="1">
    <w:p w:rsidR="009E42D0" w:rsidRDefault="009E42D0" w:rsidP="009E42D0">
      <w:pPr>
        <w:pStyle w:val="af1"/>
        <w:jc w:val="both"/>
      </w:pPr>
      <w:r>
        <w:rPr>
          <w:rStyle w:val="af3"/>
        </w:rPr>
        <w:footnoteRef/>
      </w:r>
      <w:proofErr w:type="spellStart"/>
      <w:r w:rsidRPr="009E42D0">
        <w:t>Қазақстан</w:t>
      </w:r>
      <w:proofErr w:type="spellEnd"/>
      <w:r w:rsidRPr="009E42D0">
        <w:t xml:space="preserve"> </w:t>
      </w:r>
      <w:proofErr w:type="spellStart"/>
      <w:r w:rsidRPr="009E42D0">
        <w:t>Республикасы</w:t>
      </w:r>
      <w:proofErr w:type="spellEnd"/>
      <w:r w:rsidRPr="009E42D0">
        <w:t xml:space="preserve"> </w:t>
      </w:r>
      <w:proofErr w:type="spellStart"/>
      <w:r w:rsidRPr="009E42D0">
        <w:t>Ұлттық</w:t>
      </w:r>
      <w:proofErr w:type="spellEnd"/>
      <w:r w:rsidRPr="009E42D0">
        <w:t xml:space="preserve"> </w:t>
      </w:r>
      <w:proofErr w:type="spellStart"/>
      <w:r w:rsidRPr="009E42D0">
        <w:t>Банкі</w:t>
      </w:r>
      <w:proofErr w:type="spellEnd"/>
      <w:r w:rsidRPr="009E42D0">
        <w:t xml:space="preserve"> </w:t>
      </w:r>
      <w:proofErr w:type="spellStart"/>
      <w:r w:rsidRPr="009E42D0">
        <w:t>Басқармасының</w:t>
      </w:r>
      <w:proofErr w:type="spellEnd"/>
      <w:r w:rsidRPr="009E42D0">
        <w:t xml:space="preserve"> 2018 </w:t>
      </w:r>
      <w:proofErr w:type="spellStart"/>
      <w:r w:rsidRPr="009E42D0">
        <w:t>жылғы</w:t>
      </w:r>
      <w:proofErr w:type="spellEnd"/>
      <w:r w:rsidRPr="009E42D0">
        <w:t xml:space="preserve"> 27 </w:t>
      </w:r>
      <w:proofErr w:type="spellStart"/>
      <w:r w:rsidRPr="009E42D0">
        <w:t>тамыздағы</w:t>
      </w:r>
      <w:proofErr w:type="spellEnd"/>
      <w:r w:rsidRPr="009E42D0">
        <w:t xml:space="preserve"> № 192 </w:t>
      </w:r>
      <w:proofErr w:type="spellStart"/>
      <w:r w:rsidRPr="009E42D0">
        <w:t>қаулысымен</w:t>
      </w:r>
      <w:proofErr w:type="spellEnd"/>
      <w:r w:rsidRPr="009E42D0">
        <w:t xml:space="preserve"> </w:t>
      </w:r>
      <w:proofErr w:type="spellStart"/>
      <w:r w:rsidRPr="009E42D0">
        <w:t>бекітілген</w:t>
      </w:r>
      <w:proofErr w:type="spellEnd"/>
      <w:r w:rsidRPr="009E42D0">
        <w:t xml:space="preserve"> </w:t>
      </w:r>
      <w:proofErr w:type="spellStart"/>
      <w:r w:rsidRPr="009E42D0">
        <w:t>Қазақстан</w:t>
      </w:r>
      <w:proofErr w:type="spellEnd"/>
      <w:r w:rsidRPr="009E42D0">
        <w:t xml:space="preserve"> </w:t>
      </w:r>
      <w:proofErr w:type="spellStart"/>
      <w:r w:rsidRPr="009E42D0">
        <w:t>Республикасы</w:t>
      </w:r>
      <w:proofErr w:type="spellEnd"/>
      <w:r w:rsidRPr="009E42D0">
        <w:t xml:space="preserve"> </w:t>
      </w:r>
      <w:proofErr w:type="spellStart"/>
      <w:r w:rsidRPr="009E42D0">
        <w:t>Ұлттық</w:t>
      </w:r>
      <w:proofErr w:type="spellEnd"/>
      <w:r w:rsidRPr="009E42D0">
        <w:t xml:space="preserve"> </w:t>
      </w:r>
      <w:proofErr w:type="spellStart"/>
      <w:r w:rsidRPr="009E42D0">
        <w:t>Банкінің</w:t>
      </w:r>
      <w:proofErr w:type="spellEnd"/>
      <w:r w:rsidRPr="009E42D0">
        <w:t xml:space="preserve">, </w:t>
      </w:r>
      <w:proofErr w:type="spellStart"/>
      <w:r w:rsidRPr="009E42D0">
        <w:t>оның</w:t>
      </w:r>
      <w:proofErr w:type="spellEnd"/>
      <w:r w:rsidRPr="009E42D0">
        <w:t xml:space="preserve"> </w:t>
      </w:r>
      <w:proofErr w:type="spellStart"/>
      <w:r w:rsidRPr="009E42D0">
        <w:t>ведомстволарының</w:t>
      </w:r>
      <w:proofErr w:type="spellEnd"/>
      <w:r w:rsidRPr="009E42D0">
        <w:t xml:space="preserve">, </w:t>
      </w:r>
      <w:proofErr w:type="spellStart"/>
      <w:r w:rsidRPr="009E42D0">
        <w:t>оның</w:t>
      </w:r>
      <w:proofErr w:type="spellEnd"/>
      <w:r w:rsidRPr="009E42D0">
        <w:t xml:space="preserve"> </w:t>
      </w:r>
      <w:proofErr w:type="spellStart"/>
      <w:r w:rsidRPr="009E42D0">
        <w:t>құрылымына</w:t>
      </w:r>
      <w:proofErr w:type="spellEnd"/>
      <w:r w:rsidRPr="009E42D0">
        <w:t xml:space="preserve"> </w:t>
      </w:r>
      <w:proofErr w:type="spellStart"/>
      <w:r w:rsidRPr="009E42D0">
        <w:t>кіретін</w:t>
      </w:r>
      <w:proofErr w:type="spellEnd"/>
      <w:r w:rsidRPr="009E42D0">
        <w:t xml:space="preserve"> </w:t>
      </w:r>
      <w:proofErr w:type="spellStart"/>
      <w:r w:rsidRPr="009E42D0">
        <w:t>ұйымдардың</w:t>
      </w:r>
      <w:proofErr w:type="spellEnd"/>
      <w:r w:rsidRPr="009E42D0">
        <w:t xml:space="preserve"> </w:t>
      </w:r>
      <w:proofErr w:type="spellStart"/>
      <w:r w:rsidRPr="009E42D0">
        <w:t>және</w:t>
      </w:r>
      <w:proofErr w:type="spellEnd"/>
      <w:r w:rsidRPr="009E42D0">
        <w:t xml:space="preserve"> </w:t>
      </w:r>
      <w:proofErr w:type="spellStart"/>
      <w:r w:rsidRPr="009E42D0">
        <w:t>дауыс</w:t>
      </w:r>
      <w:proofErr w:type="spellEnd"/>
      <w:r w:rsidRPr="009E42D0">
        <w:t xml:space="preserve"> </w:t>
      </w:r>
      <w:proofErr w:type="spellStart"/>
      <w:r w:rsidRPr="009E42D0">
        <w:t>беретін</w:t>
      </w:r>
      <w:proofErr w:type="spellEnd"/>
      <w:r w:rsidRPr="009E42D0">
        <w:t xml:space="preserve"> </w:t>
      </w:r>
      <w:proofErr w:type="spellStart"/>
      <w:r w:rsidRPr="009E42D0">
        <w:t>акцияларының</w:t>
      </w:r>
      <w:proofErr w:type="spellEnd"/>
      <w:r w:rsidRPr="009E42D0">
        <w:t xml:space="preserve"> (</w:t>
      </w:r>
      <w:proofErr w:type="spellStart"/>
      <w:r w:rsidRPr="009E42D0">
        <w:t>жарғылық</w:t>
      </w:r>
      <w:proofErr w:type="spellEnd"/>
      <w:r w:rsidRPr="009E42D0">
        <w:t xml:space="preserve"> </w:t>
      </w:r>
      <w:proofErr w:type="spellStart"/>
      <w:r w:rsidRPr="009E42D0">
        <w:t>капиталға</w:t>
      </w:r>
      <w:proofErr w:type="spellEnd"/>
      <w:r w:rsidRPr="009E42D0">
        <w:t xml:space="preserve"> </w:t>
      </w:r>
      <w:proofErr w:type="spellStart"/>
      <w:r w:rsidRPr="009E42D0">
        <w:t>қатысу</w:t>
      </w:r>
      <w:proofErr w:type="spellEnd"/>
      <w:r w:rsidRPr="009E42D0">
        <w:t xml:space="preserve"> </w:t>
      </w:r>
      <w:proofErr w:type="spellStart"/>
      <w:r w:rsidRPr="009E42D0">
        <w:t>үлестерінің</w:t>
      </w:r>
      <w:proofErr w:type="spellEnd"/>
      <w:r w:rsidRPr="009E42D0">
        <w:t xml:space="preserve">) </w:t>
      </w:r>
      <w:proofErr w:type="spellStart"/>
      <w:r w:rsidRPr="009E42D0">
        <w:t>елу</w:t>
      </w:r>
      <w:proofErr w:type="spellEnd"/>
      <w:r w:rsidRPr="009E42D0">
        <w:t xml:space="preserve"> </w:t>
      </w:r>
      <w:proofErr w:type="spellStart"/>
      <w:r w:rsidRPr="009E42D0">
        <w:t>және</w:t>
      </w:r>
      <w:proofErr w:type="spellEnd"/>
      <w:r w:rsidRPr="009E42D0">
        <w:t xml:space="preserve"> </w:t>
      </w:r>
      <w:proofErr w:type="spellStart"/>
      <w:r w:rsidRPr="009E42D0">
        <w:t>одан</w:t>
      </w:r>
      <w:proofErr w:type="spellEnd"/>
      <w:r w:rsidRPr="009E42D0">
        <w:t xml:space="preserve"> да </w:t>
      </w:r>
      <w:proofErr w:type="spellStart"/>
      <w:r w:rsidRPr="009E42D0">
        <w:t>көп</w:t>
      </w:r>
      <w:proofErr w:type="spellEnd"/>
      <w:r w:rsidRPr="009E42D0">
        <w:t xml:space="preserve"> </w:t>
      </w:r>
      <w:proofErr w:type="spellStart"/>
      <w:r w:rsidRPr="009E42D0">
        <w:t>пайызы</w:t>
      </w:r>
      <w:proofErr w:type="spellEnd"/>
      <w:r w:rsidRPr="009E42D0">
        <w:t xml:space="preserve"> </w:t>
      </w:r>
      <w:proofErr w:type="spellStart"/>
      <w:r w:rsidRPr="009E42D0">
        <w:t>Қазақстан</w:t>
      </w:r>
      <w:proofErr w:type="spellEnd"/>
      <w:r w:rsidRPr="009E42D0">
        <w:t xml:space="preserve"> </w:t>
      </w:r>
      <w:proofErr w:type="spellStart"/>
      <w:r w:rsidRPr="009E42D0">
        <w:t>Республикасының</w:t>
      </w:r>
      <w:proofErr w:type="spellEnd"/>
      <w:r w:rsidRPr="009E42D0">
        <w:t xml:space="preserve"> </w:t>
      </w:r>
      <w:proofErr w:type="spellStart"/>
      <w:r w:rsidRPr="009E42D0">
        <w:t>Ұлттық</w:t>
      </w:r>
      <w:proofErr w:type="spellEnd"/>
      <w:r w:rsidRPr="009E42D0">
        <w:t xml:space="preserve"> </w:t>
      </w:r>
      <w:proofErr w:type="spellStart"/>
      <w:r w:rsidRPr="009E42D0">
        <w:t>Банкіне</w:t>
      </w:r>
      <w:proofErr w:type="spellEnd"/>
      <w:r w:rsidRPr="009E42D0">
        <w:t xml:space="preserve"> </w:t>
      </w:r>
      <w:proofErr w:type="spellStart"/>
      <w:r w:rsidRPr="009E42D0">
        <w:t>тиесілі</w:t>
      </w:r>
      <w:proofErr w:type="spellEnd"/>
      <w:r w:rsidRPr="009E42D0">
        <w:t xml:space="preserve"> </w:t>
      </w:r>
      <w:proofErr w:type="spellStart"/>
      <w:r w:rsidRPr="009E42D0">
        <w:t>немесе</w:t>
      </w:r>
      <w:proofErr w:type="spellEnd"/>
      <w:r w:rsidRPr="009E42D0">
        <w:t xml:space="preserve"> </w:t>
      </w:r>
      <w:proofErr w:type="spellStart"/>
      <w:r w:rsidRPr="009E42D0">
        <w:t>оның</w:t>
      </w:r>
      <w:proofErr w:type="spellEnd"/>
      <w:r w:rsidRPr="009E42D0">
        <w:t xml:space="preserve"> </w:t>
      </w:r>
      <w:proofErr w:type="spellStart"/>
      <w:r w:rsidRPr="009E42D0">
        <w:t>сенімгерлік</w:t>
      </w:r>
      <w:proofErr w:type="spellEnd"/>
      <w:r w:rsidRPr="009E42D0">
        <w:t xml:space="preserve"> </w:t>
      </w:r>
      <w:proofErr w:type="spellStart"/>
      <w:r w:rsidRPr="009E42D0">
        <w:t>басқаруындағы</w:t>
      </w:r>
      <w:proofErr w:type="spellEnd"/>
      <w:r w:rsidRPr="009E42D0">
        <w:t xml:space="preserve"> </w:t>
      </w:r>
      <w:proofErr w:type="spellStart"/>
      <w:r w:rsidRPr="009E42D0">
        <w:t>заңды</w:t>
      </w:r>
      <w:proofErr w:type="spellEnd"/>
      <w:r w:rsidRPr="009E42D0">
        <w:t xml:space="preserve"> </w:t>
      </w:r>
      <w:proofErr w:type="spellStart"/>
      <w:r w:rsidRPr="009E42D0">
        <w:t>тұлғалардың</w:t>
      </w:r>
      <w:proofErr w:type="spellEnd"/>
      <w:r w:rsidRPr="009E42D0">
        <w:t xml:space="preserve"> </w:t>
      </w:r>
      <w:proofErr w:type="spellStart"/>
      <w:r w:rsidRPr="009E42D0">
        <w:t>және</w:t>
      </w:r>
      <w:proofErr w:type="spellEnd"/>
      <w:r w:rsidRPr="009E42D0">
        <w:t xml:space="preserve"> </w:t>
      </w:r>
      <w:proofErr w:type="spellStart"/>
      <w:r w:rsidRPr="009E42D0">
        <w:t>олармен</w:t>
      </w:r>
      <w:proofErr w:type="spellEnd"/>
      <w:r w:rsidRPr="009E42D0">
        <w:t xml:space="preserve"> </w:t>
      </w:r>
      <w:proofErr w:type="spellStart"/>
      <w:r w:rsidRPr="009E42D0">
        <w:t>үлестес</w:t>
      </w:r>
      <w:proofErr w:type="spellEnd"/>
      <w:r w:rsidRPr="009E42D0">
        <w:t xml:space="preserve"> </w:t>
      </w:r>
      <w:proofErr w:type="spellStart"/>
      <w:r w:rsidRPr="009E42D0">
        <w:t>заңды</w:t>
      </w:r>
      <w:proofErr w:type="spellEnd"/>
      <w:r w:rsidRPr="009E42D0">
        <w:t xml:space="preserve"> </w:t>
      </w:r>
      <w:proofErr w:type="spellStart"/>
      <w:r w:rsidRPr="009E42D0">
        <w:t>тұлғалардың</w:t>
      </w:r>
      <w:proofErr w:type="spellEnd"/>
      <w:r w:rsidRPr="009E42D0">
        <w:t xml:space="preserve"> </w:t>
      </w:r>
      <w:proofErr w:type="spellStart"/>
      <w:r w:rsidRPr="009E42D0">
        <w:t>тауарларды</w:t>
      </w:r>
      <w:proofErr w:type="spellEnd"/>
      <w:r w:rsidRPr="009E42D0">
        <w:t xml:space="preserve">, </w:t>
      </w:r>
      <w:proofErr w:type="spellStart"/>
      <w:r w:rsidRPr="009E42D0">
        <w:t>жұмыстар</w:t>
      </w:r>
      <w:proofErr w:type="spellEnd"/>
      <w:r w:rsidRPr="009E42D0">
        <w:t xml:space="preserve"> мен </w:t>
      </w:r>
      <w:proofErr w:type="spellStart"/>
      <w:r w:rsidRPr="009E42D0">
        <w:t>көрсетілетін</w:t>
      </w:r>
      <w:proofErr w:type="spellEnd"/>
      <w:r w:rsidRPr="009E42D0">
        <w:t xml:space="preserve"> </w:t>
      </w:r>
      <w:proofErr w:type="spellStart"/>
      <w:r w:rsidRPr="009E42D0">
        <w:t>қызметтерді</w:t>
      </w:r>
      <w:proofErr w:type="spellEnd"/>
      <w:r w:rsidRPr="009E42D0">
        <w:t xml:space="preserve"> </w:t>
      </w:r>
      <w:proofErr w:type="spellStart"/>
      <w:r w:rsidRPr="009E42D0">
        <w:t>сатып</w:t>
      </w:r>
      <w:proofErr w:type="spellEnd"/>
      <w:r w:rsidRPr="009E42D0">
        <w:t xml:space="preserve"> </w:t>
      </w:r>
      <w:proofErr w:type="spellStart"/>
      <w:r w:rsidRPr="009E42D0">
        <w:t>алу</w:t>
      </w:r>
      <w:proofErr w:type="spellEnd"/>
      <w:r w:rsidRPr="009E42D0">
        <w:t xml:space="preserve"> </w:t>
      </w:r>
      <w:proofErr w:type="spellStart"/>
      <w:r w:rsidRPr="009E42D0">
        <w:t>қағидалары</w:t>
      </w:r>
      <w:proofErr w:type="spellEnd"/>
      <w:r w:rsidRPr="009E42D0">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10CD"/>
    <w:multiLevelType w:val="hybridMultilevel"/>
    <w:tmpl w:val="9E104408"/>
    <w:lvl w:ilvl="0" w:tplc="9DC87ED2">
      <w:start w:val="2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34"/>
    <w:rsid w:val="000065FD"/>
    <w:rsid w:val="00053AD0"/>
    <w:rsid w:val="000555D8"/>
    <w:rsid w:val="00095481"/>
    <w:rsid w:val="000D0B3B"/>
    <w:rsid w:val="00122A31"/>
    <w:rsid w:val="001509CF"/>
    <w:rsid w:val="001511EB"/>
    <w:rsid w:val="001654B2"/>
    <w:rsid w:val="001718C4"/>
    <w:rsid w:val="00174A97"/>
    <w:rsid w:val="001A5E98"/>
    <w:rsid w:val="001B1BAF"/>
    <w:rsid w:val="001C0B11"/>
    <w:rsid w:val="0020091E"/>
    <w:rsid w:val="00233234"/>
    <w:rsid w:val="00244891"/>
    <w:rsid w:val="002B6904"/>
    <w:rsid w:val="002E65B3"/>
    <w:rsid w:val="002F7C5B"/>
    <w:rsid w:val="0031584B"/>
    <w:rsid w:val="00356A05"/>
    <w:rsid w:val="0039217A"/>
    <w:rsid w:val="003D0A2D"/>
    <w:rsid w:val="00400E48"/>
    <w:rsid w:val="00443290"/>
    <w:rsid w:val="00464BC3"/>
    <w:rsid w:val="00507C25"/>
    <w:rsid w:val="0051101A"/>
    <w:rsid w:val="00537029"/>
    <w:rsid w:val="005452BD"/>
    <w:rsid w:val="00576776"/>
    <w:rsid w:val="00593140"/>
    <w:rsid w:val="005D172E"/>
    <w:rsid w:val="0060791E"/>
    <w:rsid w:val="006435A9"/>
    <w:rsid w:val="007258E3"/>
    <w:rsid w:val="007302A9"/>
    <w:rsid w:val="00811E3E"/>
    <w:rsid w:val="00824BE7"/>
    <w:rsid w:val="008C32A5"/>
    <w:rsid w:val="008C52E5"/>
    <w:rsid w:val="008E41AF"/>
    <w:rsid w:val="00915C1B"/>
    <w:rsid w:val="009200CE"/>
    <w:rsid w:val="00935E52"/>
    <w:rsid w:val="00936931"/>
    <w:rsid w:val="00992B69"/>
    <w:rsid w:val="009A18D4"/>
    <w:rsid w:val="009E42D0"/>
    <w:rsid w:val="00A27397"/>
    <w:rsid w:val="00AC0387"/>
    <w:rsid w:val="00AD2BA0"/>
    <w:rsid w:val="00B01304"/>
    <w:rsid w:val="00B55FAA"/>
    <w:rsid w:val="00BE1C51"/>
    <w:rsid w:val="00C21979"/>
    <w:rsid w:val="00C44AE2"/>
    <w:rsid w:val="00CE26D0"/>
    <w:rsid w:val="00CF135B"/>
    <w:rsid w:val="00CF1ECE"/>
    <w:rsid w:val="00D2505F"/>
    <w:rsid w:val="00D3154D"/>
    <w:rsid w:val="00D81AE3"/>
    <w:rsid w:val="00DC1A67"/>
    <w:rsid w:val="00DF7CC8"/>
    <w:rsid w:val="00E50C90"/>
    <w:rsid w:val="00E67149"/>
    <w:rsid w:val="00EB69FC"/>
    <w:rsid w:val="00F21E34"/>
    <w:rsid w:val="00F36DCE"/>
    <w:rsid w:val="00F51EC3"/>
    <w:rsid w:val="00F704DA"/>
    <w:rsid w:val="00FB7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rPr>
  </w:style>
  <w:style w:type="paragraph" w:styleId="2">
    <w:name w:val="heading 2"/>
    <w:basedOn w:val="a"/>
    <w:next w:val="a"/>
    <w:qFormat/>
    <w:rsid w:val="00C21979"/>
    <w:pPr>
      <w:keepNext/>
      <w:spacing w:before="240" w:after="60"/>
      <w:outlineLvl w:val="1"/>
    </w:pPr>
    <w:rPr>
      <w:rFonts w:ascii="Arial" w:hAnsi="Arial" w:cs="Arial"/>
      <w:b/>
      <w:bCs/>
      <w:i/>
      <w:iCs/>
      <w:sz w:val="28"/>
      <w:szCs w:val="28"/>
    </w:rPr>
  </w:style>
  <w:style w:type="paragraph" w:styleId="3">
    <w:name w:val="heading 3"/>
    <w:basedOn w:val="a"/>
    <w:next w:val="a"/>
    <w:qFormat/>
    <w:pPr>
      <w:keepNext/>
      <w:jc w:val="right"/>
      <w:outlineLvl w:val="2"/>
    </w:pPr>
    <w:rPr>
      <w:b/>
      <w:bCs/>
      <w:sz w:val="28"/>
      <w:lang w:val="kk-KZ"/>
    </w:rPr>
  </w:style>
  <w:style w:type="paragraph" w:styleId="4">
    <w:name w:val="heading 4"/>
    <w:basedOn w:val="a"/>
    <w:next w:val="a"/>
    <w:qFormat/>
    <w:pPr>
      <w:keepNext/>
      <w:tabs>
        <w:tab w:val="left" w:pos="9180"/>
      </w:tabs>
      <w:ind w:right="-5" w:firstLine="720"/>
      <w:jc w:val="center"/>
      <w:outlineLvl w:val="3"/>
    </w:pPr>
    <w:rPr>
      <w:b/>
      <w:bCs/>
      <w:i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48"/>
      <w:jc w:val="both"/>
    </w:pPr>
  </w:style>
  <w:style w:type="paragraph" w:styleId="20">
    <w:name w:val="Body Text Indent 2"/>
    <w:basedOn w:val="a"/>
    <w:pPr>
      <w:ind w:left="4668"/>
    </w:pPr>
  </w:style>
  <w:style w:type="paragraph" w:styleId="30">
    <w:name w:val="Body Text Indent 3"/>
    <w:basedOn w:val="a"/>
    <w:pPr>
      <w:tabs>
        <w:tab w:val="left" w:pos="9180"/>
      </w:tabs>
      <w:ind w:right="-5" w:firstLine="720"/>
      <w:jc w:val="both"/>
    </w:pPr>
    <w:rPr>
      <w:iCs/>
      <w:lang w:val="kk-KZ"/>
    </w:rPr>
  </w:style>
  <w:style w:type="paragraph" w:styleId="a4">
    <w:name w:val="List"/>
    <w:basedOn w:val="a"/>
    <w:pPr>
      <w:ind w:left="283" w:hanging="283"/>
    </w:pPr>
  </w:style>
  <w:style w:type="paragraph" w:styleId="a5">
    <w:name w:val="Title"/>
    <w:basedOn w:val="a"/>
    <w:qFormat/>
    <w:pPr>
      <w:spacing w:before="240" w:after="60"/>
      <w:jc w:val="center"/>
      <w:outlineLvl w:val="0"/>
    </w:pPr>
    <w:rPr>
      <w:rFonts w:ascii="Arial" w:hAnsi="Arial" w:cs="Arial"/>
      <w:b/>
      <w:bCs/>
      <w:kern w:val="28"/>
      <w:sz w:val="32"/>
      <w:szCs w:val="32"/>
    </w:rPr>
  </w:style>
  <w:style w:type="paragraph" w:styleId="a6">
    <w:name w:val="Body Text"/>
    <w:basedOn w:val="a"/>
    <w:pPr>
      <w:spacing w:after="120"/>
    </w:pPr>
  </w:style>
  <w:style w:type="paragraph" w:styleId="a7">
    <w:name w:val="Subtitle"/>
    <w:basedOn w:val="a"/>
    <w:qFormat/>
    <w:pPr>
      <w:spacing w:after="60"/>
      <w:jc w:val="center"/>
      <w:outlineLvl w:val="1"/>
    </w:pPr>
    <w:rPr>
      <w:rFonts w:ascii="Arial" w:hAnsi="Arial" w:cs="Arial"/>
    </w:rPr>
  </w:style>
  <w:style w:type="paragraph" w:styleId="21">
    <w:name w:val="Body Text 2"/>
    <w:basedOn w:val="a"/>
    <w:pPr>
      <w:tabs>
        <w:tab w:val="left" w:pos="720"/>
        <w:tab w:val="left" w:pos="1170"/>
      </w:tabs>
      <w:jc w:val="both"/>
    </w:pPr>
    <w:rPr>
      <w:rFonts w:ascii="KZ Times New Roman" w:hAnsi="KZ Times New Roman"/>
      <w:sz w:val="28"/>
      <w:szCs w:val="20"/>
      <w:lang w:val="en-US"/>
    </w:rPr>
  </w:style>
  <w:style w:type="paragraph" w:customStyle="1" w:styleId="a8">
    <w:name w:val="Знак"/>
    <w:basedOn w:val="a"/>
    <w:next w:val="2"/>
    <w:autoRedefine/>
    <w:rsid w:val="00C21979"/>
    <w:pPr>
      <w:spacing w:after="160"/>
      <w:ind w:firstLine="720"/>
      <w:jc w:val="both"/>
    </w:pPr>
    <w:rPr>
      <w:sz w:val="28"/>
      <w:szCs w:val="28"/>
      <w:lang w:val="en-US" w:eastAsia="en-US"/>
    </w:rPr>
  </w:style>
  <w:style w:type="paragraph" w:customStyle="1" w:styleId="11">
    <w:name w:val="Обычный1"/>
    <w:rsid w:val="00D3154D"/>
    <w:pPr>
      <w:snapToGrid w:val="0"/>
    </w:pPr>
    <w:rPr>
      <w:sz w:val="28"/>
    </w:rPr>
  </w:style>
  <w:style w:type="paragraph" w:styleId="a9">
    <w:name w:val="Balloon Text"/>
    <w:basedOn w:val="a"/>
    <w:semiHidden/>
    <w:rsid w:val="00443290"/>
    <w:rPr>
      <w:rFonts w:ascii="Tahoma" w:hAnsi="Tahoma" w:cs="Tahoma"/>
      <w:sz w:val="16"/>
      <w:szCs w:val="16"/>
    </w:rPr>
  </w:style>
  <w:style w:type="character" w:customStyle="1" w:styleId="10">
    <w:name w:val="Заголовок 1 Знак"/>
    <w:link w:val="1"/>
    <w:rsid w:val="00507C25"/>
    <w:rPr>
      <w:b/>
      <w:bCs/>
      <w:sz w:val="24"/>
      <w:szCs w:val="24"/>
    </w:rPr>
  </w:style>
  <w:style w:type="paragraph" w:styleId="aa">
    <w:name w:val="List Paragraph"/>
    <w:basedOn w:val="a"/>
    <w:uiPriority w:val="34"/>
    <w:qFormat/>
    <w:rsid w:val="00464BC3"/>
    <w:pPr>
      <w:ind w:left="720"/>
      <w:contextualSpacing/>
    </w:pPr>
  </w:style>
  <w:style w:type="paragraph" w:customStyle="1" w:styleId="12">
    <w:name w:val="Обычный1"/>
    <w:rsid w:val="005D172E"/>
    <w:rPr>
      <w:snapToGrid w:val="0"/>
    </w:rPr>
  </w:style>
  <w:style w:type="character" w:customStyle="1" w:styleId="s1">
    <w:name w:val="s1"/>
    <w:rsid w:val="001A5E98"/>
    <w:rPr>
      <w:color w:val="000000"/>
    </w:rPr>
  </w:style>
  <w:style w:type="character" w:customStyle="1" w:styleId="s0">
    <w:name w:val="s0"/>
    <w:rsid w:val="00122A31"/>
    <w:rPr>
      <w:color w:val="000000"/>
    </w:rPr>
  </w:style>
  <w:style w:type="paragraph" w:styleId="ab">
    <w:name w:val="Normal (Web)"/>
    <w:basedOn w:val="a"/>
    <w:uiPriority w:val="99"/>
    <w:unhideWhenUsed/>
    <w:rsid w:val="00122A31"/>
    <w:pPr>
      <w:spacing w:before="100" w:beforeAutospacing="1" w:after="100" w:afterAutospacing="1"/>
    </w:pPr>
  </w:style>
  <w:style w:type="character" w:styleId="ac">
    <w:name w:val="Hyperlink"/>
    <w:uiPriority w:val="99"/>
    <w:unhideWhenUsed/>
    <w:rsid w:val="001509CF"/>
    <w:rPr>
      <w:color w:val="0000FF"/>
      <w:u w:val="single"/>
    </w:rPr>
  </w:style>
  <w:style w:type="paragraph" w:customStyle="1" w:styleId="pj">
    <w:name w:val="pj"/>
    <w:basedOn w:val="a"/>
    <w:rsid w:val="001511EB"/>
    <w:pPr>
      <w:ind w:firstLine="400"/>
      <w:jc w:val="both"/>
    </w:pPr>
    <w:rPr>
      <w:color w:val="000000"/>
    </w:rPr>
  </w:style>
  <w:style w:type="character" w:customStyle="1" w:styleId="ad">
    <w:name w:val="a"/>
    <w:rsid w:val="001511EB"/>
    <w:rPr>
      <w:color w:val="333399"/>
      <w:u w:val="single"/>
    </w:rPr>
  </w:style>
  <w:style w:type="paragraph" w:styleId="ae">
    <w:name w:val="endnote text"/>
    <w:basedOn w:val="a"/>
    <w:link w:val="af"/>
    <w:rsid w:val="001511EB"/>
    <w:rPr>
      <w:sz w:val="20"/>
      <w:szCs w:val="20"/>
    </w:rPr>
  </w:style>
  <w:style w:type="character" w:customStyle="1" w:styleId="af">
    <w:name w:val="Текст концевой сноски Знак"/>
    <w:basedOn w:val="a0"/>
    <w:link w:val="ae"/>
    <w:rsid w:val="001511EB"/>
  </w:style>
  <w:style w:type="character" w:styleId="af0">
    <w:name w:val="endnote reference"/>
    <w:rsid w:val="001511EB"/>
    <w:rPr>
      <w:vertAlign w:val="superscript"/>
    </w:rPr>
  </w:style>
  <w:style w:type="paragraph" w:styleId="af1">
    <w:name w:val="footnote text"/>
    <w:basedOn w:val="a"/>
    <w:link w:val="af2"/>
    <w:rsid w:val="001511EB"/>
    <w:rPr>
      <w:sz w:val="20"/>
      <w:szCs w:val="20"/>
    </w:rPr>
  </w:style>
  <w:style w:type="character" w:customStyle="1" w:styleId="af2">
    <w:name w:val="Текст сноски Знак"/>
    <w:basedOn w:val="a0"/>
    <w:link w:val="af1"/>
    <w:rsid w:val="001511EB"/>
  </w:style>
  <w:style w:type="character" w:styleId="af3">
    <w:name w:val="footnote reference"/>
    <w:rsid w:val="001511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rPr>
  </w:style>
  <w:style w:type="paragraph" w:styleId="2">
    <w:name w:val="heading 2"/>
    <w:basedOn w:val="a"/>
    <w:next w:val="a"/>
    <w:qFormat/>
    <w:rsid w:val="00C21979"/>
    <w:pPr>
      <w:keepNext/>
      <w:spacing w:before="240" w:after="60"/>
      <w:outlineLvl w:val="1"/>
    </w:pPr>
    <w:rPr>
      <w:rFonts w:ascii="Arial" w:hAnsi="Arial" w:cs="Arial"/>
      <w:b/>
      <w:bCs/>
      <w:i/>
      <w:iCs/>
      <w:sz w:val="28"/>
      <w:szCs w:val="28"/>
    </w:rPr>
  </w:style>
  <w:style w:type="paragraph" w:styleId="3">
    <w:name w:val="heading 3"/>
    <w:basedOn w:val="a"/>
    <w:next w:val="a"/>
    <w:qFormat/>
    <w:pPr>
      <w:keepNext/>
      <w:jc w:val="right"/>
      <w:outlineLvl w:val="2"/>
    </w:pPr>
    <w:rPr>
      <w:b/>
      <w:bCs/>
      <w:sz w:val="28"/>
      <w:lang w:val="kk-KZ"/>
    </w:rPr>
  </w:style>
  <w:style w:type="paragraph" w:styleId="4">
    <w:name w:val="heading 4"/>
    <w:basedOn w:val="a"/>
    <w:next w:val="a"/>
    <w:qFormat/>
    <w:pPr>
      <w:keepNext/>
      <w:tabs>
        <w:tab w:val="left" w:pos="9180"/>
      </w:tabs>
      <w:ind w:right="-5" w:firstLine="720"/>
      <w:jc w:val="center"/>
      <w:outlineLvl w:val="3"/>
    </w:pPr>
    <w:rPr>
      <w:b/>
      <w:bCs/>
      <w:iCs/>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48"/>
      <w:jc w:val="both"/>
    </w:pPr>
  </w:style>
  <w:style w:type="paragraph" w:styleId="20">
    <w:name w:val="Body Text Indent 2"/>
    <w:basedOn w:val="a"/>
    <w:pPr>
      <w:ind w:left="4668"/>
    </w:pPr>
  </w:style>
  <w:style w:type="paragraph" w:styleId="30">
    <w:name w:val="Body Text Indent 3"/>
    <w:basedOn w:val="a"/>
    <w:pPr>
      <w:tabs>
        <w:tab w:val="left" w:pos="9180"/>
      </w:tabs>
      <w:ind w:right="-5" w:firstLine="720"/>
      <w:jc w:val="both"/>
    </w:pPr>
    <w:rPr>
      <w:iCs/>
      <w:lang w:val="kk-KZ"/>
    </w:rPr>
  </w:style>
  <w:style w:type="paragraph" w:styleId="a4">
    <w:name w:val="List"/>
    <w:basedOn w:val="a"/>
    <w:pPr>
      <w:ind w:left="283" w:hanging="283"/>
    </w:pPr>
  </w:style>
  <w:style w:type="paragraph" w:styleId="a5">
    <w:name w:val="Title"/>
    <w:basedOn w:val="a"/>
    <w:qFormat/>
    <w:pPr>
      <w:spacing w:before="240" w:after="60"/>
      <w:jc w:val="center"/>
      <w:outlineLvl w:val="0"/>
    </w:pPr>
    <w:rPr>
      <w:rFonts w:ascii="Arial" w:hAnsi="Arial" w:cs="Arial"/>
      <w:b/>
      <w:bCs/>
      <w:kern w:val="28"/>
      <w:sz w:val="32"/>
      <w:szCs w:val="32"/>
    </w:rPr>
  </w:style>
  <w:style w:type="paragraph" w:styleId="a6">
    <w:name w:val="Body Text"/>
    <w:basedOn w:val="a"/>
    <w:pPr>
      <w:spacing w:after="120"/>
    </w:pPr>
  </w:style>
  <w:style w:type="paragraph" w:styleId="a7">
    <w:name w:val="Subtitle"/>
    <w:basedOn w:val="a"/>
    <w:qFormat/>
    <w:pPr>
      <w:spacing w:after="60"/>
      <w:jc w:val="center"/>
      <w:outlineLvl w:val="1"/>
    </w:pPr>
    <w:rPr>
      <w:rFonts w:ascii="Arial" w:hAnsi="Arial" w:cs="Arial"/>
    </w:rPr>
  </w:style>
  <w:style w:type="paragraph" w:styleId="21">
    <w:name w:val="Body Text 2"/>
    <w:basedOn w:val="a"/>
    <w:pPr>
      <w:tabs>
        <w:tab w:val="left" w:pos="720"/>
        <w:tab w:val="left" w:pos="1170"/>
      </w:tabs>
      <w:jc w:val="both"/>
    </w:pPr>
    <w:rPr>
      <w:rFonts w:ascii="KZ Times New Roman" w:hAnsi="KZ Times New Roman"/>
      <w:sz w:val="28"/>
      <w:szCs w:val="20"/>
      <w:lang w:val="en-US"/>
    </w:rPr>
  </w:style>
  <w:style w:type="paragraph" w:customStyle="1" w:styleId="a8">
    <w:name w:val="Знак"/>
    <w:basedOn w:val="a"/>
    <w:next w:val="2"/>
    <w:autoRedefine/>
    <w:rsid w:val="00C21979"/>
    <w:pPr>
      <w:spacing w:after="160"/>
      <w:ind w:firstLine="720"/>
      <w:jc w:val="both"/>
    </w:pPr>
    <w:rPr>
      <w:sz w:val="28"/>
      <w:szCs w:val="28"/>
      <w:lang w:val="en-US" w:eastAsia="en-US"/>
    </w:rPr>
  </w:style>
  <w:style w:type="paragraph" w:customStyle="1" w:styleId="11">
    <w:name w:val="Обычный1"/>
    <w:rsid w:val="00D3154D"/>
    <w:pPr>
      <w:snapToGrid w:val="0"/>
    </w:pPr>
    <w:rPr>
      <w:sz w:val="28"/>
    </w:rPr>
  </w:style>
  <w:style w:type="paragraph" w:styleId="a9">
    <w:name w:val="Balloon Text"/>
    <w:basedOn w:val="a"/>
    <w:semiHidden/>
    <w:rsid w:val="00443290"/>
    <w:rPr>
      <w:rFonts w:ascii="Tahoma" w:hAnsi="Tahoma" w:cs="Tahoma"/>
      <w:sz w:val="16"/>
      <w:szCs w:val="16"/>
    </w:rPr>
  </w:style>
  <w:style w:type="character" w:customStyle="1" w:styleId="10">
    <w:name w:val="Заголовок 1 Знак"/>
    <w:link w:val="1"/>
    <w:rsid w:val="00507C25"/>
    <w:rPr>
      <w:b/>
      <w:bCs/>
      <w:sz w:val="24"/>
      <w:szCs w:val="24"/>
    </w:rPr>
  </w:style>
  <w:style w:type="paragraph" w:styleId="aa">
    <w:name w:val="List Paragraph"/>
    <w:basedOn w:val="a"/>
    <w:uiPriority w:val="34"/>
    <w:qFormat/>
    <w:rsid w:val="00464BC3"/>
    <w:pPr>
      <w:ind w:left="720"/>
      <w:contextualSpacing/>
    </w:pPr>
  </w:style>
  <w:style w:type="paragraph" w:customStyle="1" w:styleId="12">
    <w:name w:val="Обычный1"/>
    <w:rsid w:val="005D172E"/>
    <w:rPr>
      <w:snapToGrid w:val="0"/>
    </w:rPr>
  </w:style>
  <w:style w:type="character" w:customStyle="1" w:styleId="s1">
    <w:name w:val="s1"/>
    <w:rsid w:val="001A5E98"/>
    <w:rPr>
      <w:color w:val="000000"/>
    </w:rPr>
  </w:style>
  <w:style w:type="character" w:customStyle="1" w:styleId="s0">
    <w:name w:val="s0"/>
    <w:rsid w:val="00122A31"/>
    <w:rPr>
      <w:color w:val="000000"/>
    </w:rPr>
  </w:style>
  <w:style w:type="paragraph" w:styleId="ab">
    <w:name w:val="Normal (Web)"/>
    <w:basedOn w:val="a"/>
    <w:uiPriority w:val="99"/>
    <w:unhideWhenUsed/>
    <w:rsid w:val="00122A31"/>
    <w:pPr>
      <w:spacing w:before="100" w:beforeAutospacing="1" w:after="100" w:afterAutospacing="1"/>
    </w:pPr>
  </w:style>
  <w:style w:type="character" w:styleId="ac">
    <w:name w:val="Hyperlink"/>
    <w:uiPriority w:val="99"/>
    <w:unhideWhenUsed/>
    <w:rsid w:val="001509CF"/>
    <w:rPr>
      <w:color w:val="0000FF"/>
      <w:u w:val="single"/>
    </w:rPr>
  </w:style>
  <w:style w:type="paragraph" w:customStyle="1" w:styleId="pj">
    <w:name w:val="pj"/>
    <w:basedOn w:val="a"/>
    <w:rsid w:val="001511EB"/>
    <w:pPr>
      <w:ind w:firstLine="400"/>
      <w:jc w:val="both"/>
    </w:pPr>
    <w:rPr>
      <w:color w:val="000000"/>
    </w:rPr>
  </w:style>
  <w:style w:type="character" w:customStyle="1" w:styleId="ad">
    <w:name w:val="a"/>
    <w:rsid w:val="001511EB"/>
    <w:rPr>
      <w:color w:val="333399"/>
      <w:u w:val="single"/>
    </w:rPr>
  </w:style>
  <w:style w:type="paragraph" w:styleId="ae">
    <w:name w:val="endnote text"/>
    <w:basedOn w:val="a"/>
    <w:link w:val="af"/>
    <w:rsid w:val="001511EB"/>
    <w:rPr>
      <w:sz w:val="20"/>
      <w:szCs w:val="20"/>
    </w:rPr>
  </w:style>
  <w:style w:type="character" w:customStyle="1" w:styleId="af">
    <w:name w:val="Текст концевой сноски Знак"/>
    <w:basedOn w:val="a0"/>
    <w:link w:val="ae"/>
    <w:rsid w:val="001511EB"/>
  </w:style>
  <w:style w:type="character" w:styleId="af0">
    <w:name w:val="endnote reference"/>
    <w:rsid w:val="001511EB"/>
    <w:rPr>
      <w:vertAlign w:val="superscript"/>
    </w:rPr>
  </w:style>
  <w:style w:type="paragraph" w:styleId="af1">
    <w:name w:val="footnote text"/>
    <w:basedOn w:val="a"/>
    <w:link w:val="af2"/>
    <w:rsid w:val="001511EB"/>
    <w:rPr>
      <w:sz w:val="20"/>
      <w:szCs w:val="20"/>
    </w:rPr>
  </w:style>
  <w:style w:type="character" w:customStyle="1" w:styleId="af2">
    <w:name w:val="Текст сноски Знак"/>
    <w:basedOn w:val="a0"/>
    <w:link w:val="af1"/>
    <w:rsid w:val="001511EB"/>
  </w:style>
  <w:style w:type="character" w:styleId="af3">
    <w:name w:val="footnote reference"/>
    <w:rsid w:val="00151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299">
      <w:bodyDiv w:val="1"/>
      <w:marLeft w:val="0"/>
      <w:marRight w:val="0"/>
      <w:marTop w:val="0"/>
      <w:marBottom w:val="0"/>
      <w:divBdr>
        <w:top w:val="none" w:sz="0" w:space="0" w:color="auto"/>
        <w:left w:val="none" w:sz="0" w:space="0" w:color="auto"/>
        <w:bottom w:val="none" w:sz="0" w:space="0" w:color="auto"/>
        <w:right w:val="none" w:sz="0" w:space="0" w:color="auto"/>
      </w:divBdr>
    </w:div>
    <w:div w:id="879050056">
      <w:bodyDiv w:val="1"/>
      <w:marLeft w:val="0"/>
      <w:marRight w:val="0"/>
      <w:marTop w:val="0"/>
      <w:marBottom w:val="0"/>
      <w:divBdr>
        <w:top w:val="none" w:sz="0" w:space="0" w:color="auto"/>
        <w:left w:val="none" w:sz="0" w:space="0" w:color="auto"/>
        <w:bottom w:val="none" w:sz="0" w:space="0" w:color="auto"/>
        <w:right w:val="none" w:sz="0" w:space="0" w:color="auto"/>
      </w:divBdr>
    </w:div>
    <w:div w:id="1306008940">
      <w:bodyDiv w:val="1"/>
      <w:marLeft w:val="0"/>
      <w:marRight w:val="0"/>
      <w:marTop w:val="0"/>
      <w:marBottom w:val="0"/>
      <w:divBdr>
        <w:top w:val="none" w:sz="0" w:space="0" w:color="auto"/>
        <w:left w:val="none" w:sz="0" w:space="0" w:color="auto"/>
        <w:bottom w:val="none" w:sz="0" w:space="0" w:color="auto"/>
        <w:right w:val="none" w:sz="0" w:space="0" w:color="auto"/>
      </w:divBdr>
    </w:div>
    <w:div w:id="1463960457">
      <w:bodyDiv w:val="1"/>
      <w:marLeft w:val="0"/>
      <w:marRight w:val="0"/>
      <w:marTop w:val="0"/>
      <w:marBottom w:val="0"/>
      <w:divBdr>
        <w:top w:val="none" w:sz="0" w:space="0" w:color="auto"/>
        <w:left w:val="none" w:sz="0" w:space="0" w:color="auto"/>
        <w:bottom w:val="none" w:sz="0" w:space="0" w:color="auto"/>
        <w:right w:val="none" w:sz="0" w:space="0" w:color="auto"/>
      </w:divBdr>
    </w:div>
    <w:div w:id="1710299403">
      <w:bodyDiv w:val="1"/>
      <w:marLeft w:val="0"/>
      <w:marRight w:val="0"/>
      <w:marTop w:val="0"/>
      <w:marBottom w:val="0"/>
      <w:divBdr>
        <w:top w:val="none" w:sz="0" w:space="0" w:color="auto"/>
        <w:left w:val="none" w:sz="0" w:space="0" w:color="auto"/>
        <w:bottom w:val="none" w:sz="0" w:space="0" w:color="auto"/>
        <w:right w:val="none" w:sz="0" w:space="0" w:color="auto"/>
      </w:divBdr>
    </w:div>
    <w:div w:id="1982925406">
      <w:bodyDiv w:val="1"/>
      <w:marLeft w:val="0"/>
      <w:marRight w:val="0"/>
      <w:marTop w:val="0"/>
      <w:marBottom w:val="0"/>
      <w:divBdr>
        <w:top w:val="none" w:sz="0" w:space="0" w:color="auto"/>
        <w:left w:val="none" w:sz="0" w:space="0" w:color="auto"/>
        <w:bottom w:val="none" w:sz="0" w:space="0" w:color="auto"/>
        <w:right w:val="none" w:sz="0" w:space="0" w:color="auto"/>
      </w:divBdr>
    </w:div>
    <w:div w:id="21064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424CD-568B-4F32-BC75-21A026CE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ЭЛЕКТРОННЫЙ ДОКУМЕНТ</vt:lpstr>
    </vt:vector>
  </TitlesOfParts>
  <Company>NBRK</Company>
  <LinksUpToDate>false</LinksUpToDate>
  <CharactersWithSpaces>3139</CharactersWithSpaces>
  <SharedDoc>false</SharedDoc>
  <HLinks>
    <vt:vector size="6" baseType="variant">
      <vt:variant>
        <vt:i4>4718639</vt:i4>
      </vt:variant>
      <vt:variant>
        <vt:i4>0</vt:i4>
      </vt:variant>
      <vt:variant>
        <vt:i4>0</vt:i4>
      </vt:variant>
      <vt:variant>
        <vt:i4>5</vt:i4>
      </vt:variant>
      <vt:variant>
        <vt:lpwstr>https://online.zakon.kz/Document/?doc_id=32553336</vt:lpwstr>
      </vt:variant>
      <vt:variant>
        <vt:lpwstr>pos=66;240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ЭЛЕКТРОННЫЙ ДОКУМЕНТ</dc:title>
  <dc:creator>B_Xapiza</dc:creator>
  <cp:lastModifiedBy>Алтынай Кощиева</cp:lastModifiedBy>
  <cp:revision>2</cp:revision>
  <cp:lastPrinted>2020-01-09T06:50:00Z</cp:lastPrinted>
  <dcterms:created xsi:type="dcterms:W3CDTF">2023-04-13T11:05:00Z</dcterms:created>
  <dcterms:modified xsi:type="dcterms:W3CDTF">2023-04-13T11:05:00Z</dcterms:modified>
</cp:coreProperties>
</file>