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15941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30pt;height:797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framePr w:h="8410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27" type="#_x0000_t75" style="width:507pt;height:421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31" w:left="941" w:right="365" w:bottom="489" w:header="0" w:footer="3" w:gutter="0"/>
          <w:rtlGutter w:val="0"/>
          <w:cols w:space="720"/>
          <w:noEndnote/>
          <w:docGrid w:linePitch="360"/>
        </w:sectPr>
      </w:pPr>
    </w:p>
    <w:p>
      <w:pPr>
        <w:framePr w:h="15821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28" type="#_x0000_t75" style="width:531pt;height:791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p>
      <w:pPr>
        <w:framePr w:h="13109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29" type="#_x0000_t75" style="width:498pt;height:656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pgSz w:w="11900" w:h="16840"/>
      <w:pgMar w:top="520" w:left="926" w:right="346" w:bottom="419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