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6E" w:rsidRPr="009920A3" w:rsidRDefault="00C9166E" w:rsidP="00C9166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жеткізушілердің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өтінімдерін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бағалау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0A3">
        <w:rPr>
          <w:rFonts w:ascii="Times New Roman" w:hAnsi="Times New Roman" w:cs="Times New Roman"/>
          <w:b/>
          <w:sz w:val="24"/>
          <w:szCs w:val="24"/>
          <w:lang w:val="kk-KZ"/>
        </w:rPr>
        <w:t>өлшемшарттары</w:t>
      </w:r>
      <w:r w:rsidRPr="009920A3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олардың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маңыздылығының</w:t>
      </w:r>
      <w:proofErr w:type="spellEnd"/>
      <w:r w:rsidRPr="009920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920A3">
        <w:rPr>
          <w:rFonts w:ascii="Times New Roman" w:hAnsi="Times New Roman" w:cs="Times New Roman"/>
          <w:b/>
          <w:sz w:val="24"/>
          <w:szCs w:val="24"/>
        </w:rPr>
        <w:t>шамасы</w:t>
      </w:r>
      <w:proofErr w:type="spellEnd"/>
    </w:p>
    <w:p w:rsidR="004E55B6" w:rsidRPr="009920A3" w:rsidRDefault="004E55B6" w:rsidP="00C9166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14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2058"/>
      </w:tblGrid>
      <w:tr w:rsidR="004E55B6" w:rsidRPr="009920A3" w:rsidTr="00F942C0">
        <w:trPr>
          <w:jc w:val="center"/>
        </w:trPr>
        <w:tc>
          <w:tcPr>
            <w:tcW w:w="562" w:type="dxa"/>
          </w:tcPr>
          <w:p w:rsidR="004E55B6" w:rsidRPr="009920A3" w:rsidRDefault="004E55B6" w:rsidP="00F94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0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4E55B6" w:rsidRPr="009920A3" w:rsidRDefault="00C9166E" w:rsidP="00F942C0">
            <w:pPr>
              <w:tabs>
                <w:tab w:val="left" w:pos="26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20A3">
              <w:rPr>
                <w:rFonts w:ascii="Times New Roman" w:hAnsi="Times New Roman" w:cs="Times New Roman"/>
                <w:b/>
                <w:sz w:val="24"/>
                <w:szCs w:val="24"/>
              </w:rPr>
              <w:t>Өлшемшарт</w:t>
            </w:r>
            <w:proofErr w:type="spellEnd"/>
            <w:r w:rsidRPr="0099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058" w:type="dxa"/>
          </w:tcPr>
          <w:p w:rsidR="004E55B6" w:rsidRPr="009920A3" w:rsidRDefault="00C9166E" w:rsidP="00F94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20A3">
              <w:rPr>
                <w:rFonts w:ascii="Times New Roman" w:hAnsi="Times New Roman" w:cs="Times New Roman"/>
                <w:b/>
                <w:sz w:val="24"/>
                <w:szCs w:val="24"/>
              </w:rPr>
              <w:t>Белгіленген</w:t>
            </w:r>
            <w:proofErr w:type="spellEnd"/>
            <w:r w:rsidRPr="00992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</w:p>
        </w:tc>
      </w:tr>
      <w:tr w:rsidR="004E55B6" w:rsidRPr="009920A3" w:rsidTr="00F942C0">
        <w:trPr>
          <w:jc w:val="center"/>
        </w:trPr>
        <w:tc>
          <w:tcPr>
            <w:tcW w:w="562" w:type="dxa"/>
          </w:tcPr>
          <w:p w:rsidR="004E55B6" w:rsidRPr="009920A3" w:rsidRDefault="004E55B6" w:rsidP="00F94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CB7827" w:rsidRPr="009920A3" w:rsidRDefault="00CB7827" w:rsidP="00F9074C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ТМД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елдері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нарығында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тәжірибенің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бухгалтерлік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көшірмелерімен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расталады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1902" w:rsidRPr="009920A3" w:rsidRDefault="00291902" w:rsidP="00CB7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:rsidR="004E55B6" w:rsidRPr="009920A3" w:rsidRDefault="00CB7827" w:rsidP="00F9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E55B6" w:rsidRPr="009920A3" w:rsidTr="00F942C0">
        <w:trPr>
          <w:jc w:val="center"/>
        </w:trPr>
        <w:tc>
          <w:tcPr>
            <w:tcW w:w="562" w:type="dxa"/>
          </w:tcPr>
          <w:p w:rsidR="004E55B6" w:rsidRPr="009920A3" w:rsidRDefault="004E55B6" w:rsidP="00F94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521" w:type="dxa"/>
          </w:tcPr>
          <w:p w:rsidR="004E55B6" w:rsidRPr="009920A3" w:rsidRDefault="00C9166E" w:rsidP="00291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9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ҚР аумағында ұсынылатын жабдықты өндірушіден өткізу құқығы бар а</w:t>
            </w:r>
            <w:r w:rsidRPr="00992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вторландырылған </w:t>
            </w:r>
            <w:r w:rsidRPr="00992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серіктес сертификатының болуы (сертификаттың көшірмесімен не өндірушінің авторизациялық хатымен расталады)</w:t>
            </w:r>
          </w:p>
          <w:p w:rsidR="00291902" w:rsidRPr="009920A3" w:rsidRDefault="00291902" w:rsidP="002916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</w:tcPr>
          <w:p w:rsidR="004E55B6" w:rsidRPr="009920A3" w:rsidRDefault="00CB7827" w:rsidP="00F9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E55B6" w:rsidRPr="009920A3" w:rsidTr="00F942C0">
        <w:trPr>
          <w:jc w:val="center"/>
        </w:trPr>
        <w:tc>
          <w:tcPr>
            <w:tcW w:w="562" w:type="dxa"/>
          </w:tcPr>
          <w:p w:rsidR="004E55B6" w:rsidRPr="009920A3" w:rsidRDefault="00291611" w:rsidP="00F94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453045" w:rsidRPr="00566405" w:rsidRDefault="00453045" w:rsidP="00453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Жеткізілетін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ДСЖ</w:t>
            </w: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дискілік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көлемді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(usable space)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баллдан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="00566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  <w:p w:rsidR="00453045" w:rsidRPr="009920A3" w:rsidRDefault="00453045" w:rsidP="00453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3045" w:rsidRPr="009920A3" w:rsidRDefault="00453045" w:rsidP="004530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92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</w:t>
            </w:r>
            <w:r w:rsidR="005664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ір балдан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тапсырыс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берушінің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осы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сатып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алуға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налған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техникалық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ерекше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нұсқамасының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28-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тармағында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көрсетілген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талаптарынан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асып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түсетін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қосымша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664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әр 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TiB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(usable space)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үшін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есептеледі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291902" w:rsidRPr="009920A3" w:rsidRDefault="00291902" w:rsidP="004530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58" w:type="dxa"/>
          </w:tcPr>
          <w:p w:rsidR="004E55B6" w:rsidRPr="009920A3" w:rsidRDefault="00453045" w:rsidP="00566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55B6" w:rsidRPr="009920A3" w:rsidTr="00F942C0">
        <w:trPr>
          <w:trHeight w:val="2070"/>
          <w:jc w:val="center"/>
        </w:trPr>
        <w:tc>
          <w:tcPr>
            <w:tcW w:w="562" w:type="dxa"/>
          </w:tcPr>
          <w:p w:rsidR="004E55B6" w:rsidRPr="009920A3" w:rsidRDefault="00291611" w:rsidP="00F942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453045" w:rsidRPr="00566405" w:rsidRDefault="00453045" w:rsidP="00453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Деректерді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операцияларын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секундта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(IOPS)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бөлігінде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ДСЖ</w:t>
            </w: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қуатын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беру</w:t>
            </w: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Pr="00992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="00566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</w:t>
            </w:r>
          </w:p>
          <w:p w:rsidR="00453045" w:rsidRPr="009920A3" w:rsidRDefault="00453045" w:rsidP="00453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53045" w:rsidRPr="009920A3" w:rsidRDefault="00453045" w:rsidP="0045304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9920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*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Баллдар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тапсырыс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берушінің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осы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сатып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алуға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налған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техникалық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ерекше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нұсқамасының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28-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тармағында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көрсетілген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талаптарынан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асып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түсетін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қосымша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50 000 IOPS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үшін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есептеледі</w:t>
            </w:r>
            <w:proofErr w:type="spellEnd"/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bookmarkEnd w:id="0"/>
          <w:p w:rsidR="00291902" w:rsidRPr="009920A3" w:rsidRDefault="00291902" w:rsidP="0045304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58" w:type="dxa"/>
          </w:tcPr>
          <w:p w:rsidR="004E55B6" w:rsidRPr="009920A3" w:rsidRDefault="00453045" w:rsidP="00566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25CE" w:rsidRPr="009920A3" w:rsidTr="003C25CE">
        <w:trPr>
          <w:trHeight w:val="1058"/>
          <w:jc w:val="center"/>
        </w:trPr>
        <w:tc>
          <w:tcPr>
            <w:tcW w:w="562" w:type="dxa"/>
          </w:tcPr>
          <w:p w:rsidR="003C25CE" w:rsidRPr="009920A3" w:rsidRDefault="003C25CE" w:rsidP="003C25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21" w:type="dxa"/>
          </w:tcPr>
          <w:p w:rsidR="003C25CE" w:rsidRPr="009920A3" w:rsidRDefault="003C25CE" w:rsidP="003C25CE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2021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жылғы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2-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тоқсандағы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  <w:t>IDC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деректері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бойынша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сатылым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көшбасшыларының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үштігінен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серверлерді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жеткізу</w:t>
            </w:r>
            <w:proofErr w:type="spellEnd"/>
            <w:r w:rsidRPr="009920A3">
              <w:rPr>
                <w:rStyle w:val="a8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2058" w:type="dxa"/>
          </w:tcPr>
          <w:p w:rsidR="003C25CE" w:rsidRPr="009920A3" w:rsidRDefault="003C25CE" w:rsidP="003C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25CE" w:rsidRPr="009920A3" w:rsidTr="006B2FB8">
        <w:trPr>
          <w:trHeight w:val="974"/>
          <w:jc w:val="center"/>
        </w:trPr>
        <w:tc>
          <w:tcPr>
            <w:tcW w:w="562" w:type="dxa"/>
          </w:tcPr>
          <w:p w:rsidR="003C25CE" w:rsidRPr="009920A3" w:rsidRDefault="003C25CE" w:rsidP="003C25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521" w:type="dxa"/>
          </w:tcPr>
          <w:p w:rsidR="003C25CE" w:rsidRPr="009920A3" w:rsidRDefault="00351BF9" w:rsidP="00482B5F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2020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жылғы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3-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тоқсандағы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Гартнер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сиқырлы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квадратының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деректері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бойынша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көшбасшылар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қатарынан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kk-KZ"/>
              </w:rPr>
              <w:t>СЖ-ны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жеткізу</w:t>
            </w:r>
            <w:proofErr w:type="spellEnd"/>
            <w:r w:rsidR="00482B5F" w:rsidRPr="009920A3">
              <w:rPr>
                <w:rStyle w:val="a8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2058" w:type="dxa"/>
          </w:tcPr>
          <w:p w:rsidR="003C25CE" w:rsidRPr="009920A3" w:rsidRDefault="003C25CE" w:rsidP="003C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C25CE" w:rsidRPr="00797C91" w:rsidTr="006B2FB8">
        <w:trPr>
          <w:trHeight w:val="1130"/>
          <w:jc w:val="center"/>
        </w:trPr>
        <w:tc>
          <w:tcPr>
            <w:tcW w:w="562" w:type="dxa"/>
          </w:tcPr>
          <w:p w:rsidR="003C25CE" w:rsidRPr="009920A3" w:rsidRDefault="003C25CE" w:rsidP="003C25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521" w:type="dxa"/>
          </w:tcPr>
          <w:p w:rsidR="00C918A0" w:rsidRPr="00710E01" w:rsidRDefault="00C918A0" w:rsidP="003C25CE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920A3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еткізілетін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kk-KZ"/>
              </w:rPr>
              <w:t>СЖ-ның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бір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өндірушіден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әр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түрлі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kk-KZ"/>
              </w:rPr>
              <w:t>ДСЖ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модельдері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color w:val="000000" w:themeColor="text1"/>
              </w:rPr>
              <w:t>бар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гео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таратылған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920A3">
              <w:rPr>
                <w:rFonts w:ascii="Times New Roman" w:hAnsi="Times New Roman" w:cs="Times New Roman"/>
                <w:color w:val="000000" w:themeColor="text1"/>
              </w:rPr>
              <w:t>метро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кластерін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құру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>ды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920A3">
              <w:rPr>
                <w:rFonts w:ascii="Times New Roman" w:hAnsi="Times New Roman" w:cs="Times New Roman"/>
                <w:color w:val="000000" w:themeColor="text1"/>
              </w:rPr>
              <w:t>қолдау</w:t>
            </w:r>
            <w:proofErr w:type="spellEnd"/>
            <w:r w:rsidRPr="009920A3">
              <w:rPr>
                <w:rFonts w:ascii="Times New Roman" w:hAnsi="Times New Roman" w:cs="Times New Roman"/>
                <w:color w:val="000000" w:themeColor="text1"/>
                <w:lang w:val="kk-KZ"/>
              </w:rPr>
              <w:t>ы</w:t>
            </w:r>
            <w:r w:rsidRPr="009920A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710E01">
              <w:rPr>
                <w:rFonts w:ascii="Times New Roman" w:hAnsi="Times New Roman" w:cs="Times New Roman"/>
                <w:color w:val="000000" w:themeColor="text1"/>
                <w:lang w:val="kk-KZ"/>
              </w:rPr>
              <w:t>*</w:t>
            </w:r>
          </w:p>
          <w:p w:rsidR="003C25CE" w:rsidRPr="009920A3" w:rsidRDefault="003C25CE" w:rsidP="003C25CE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  <w:p w:rsidR="003C25CE" w:rsidRPr="009920A3" w:rsidRDefault="003C25CE" w:rsidP="003C25C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  <w:r w:rsidR="00C918A0" w:rsidRPr="009920A3">
              <w:rPr>
                <w:lang w:val="en-US"/>
              </w:rPr>
              <w:t xml:space="preserve"> </w:t>
            </w:r>
            <w:proofErr w:type="spellStart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Барлық</w:t>
            </w:r>
            <w:proofErr w:type="spellEnd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үйлесімді</w:t>
            </w:r>
            <w:proofErr w:type="spellEnd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ДСЖ</w:t>
            </w:r>
            <w:r w:rsidR="007A06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-лардың</w:t>
            </w:r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толық</w:t>
            </w:r>
            <w:proofErr w:type="spellEnd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тізбесін</w:t>
            </w:r>
            <w:proofErr w:type="spellEnd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ұсыну</w:t>
            </w:r>
            <w:proofErr w:type="spellEnd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918A0" w:rsidRPr="009920A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қажет</w:t>
            </w:r>
            <w:proofErr w:type="spellEnd"/>
          </w:p>
        </w:tc>
        <w:tc>
          <w:tcPr>
            <w:tcW w:w="2058" w:type="dxa"/>
          </w:tcPr>
          <w:p w:rsidR="003C25CE" w:rsidRPr="00DF2384" w:rsidRDefault="003C25CE" w:rsidP="003C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0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E55B6" w:rsidRPr="00F26A35" w:rsidRDefault="004E55B6" w:rsidP="004E55B6">
      <w:pPr>
        <w:rPr>
          <w:rFonts w:ascii="Times New Roman" w:hAnsi="Times New Roman" w:cs="Times New Roman"/>
          <w:lang w:val="en-US"/>
        </w:rPr>
      </w:pPr>
    </w:p>
    <w:p w:rsidR="004E55B6" w:rsidRPr="00F26A35" w:rsidRDefault="004E55B6" w:rsidP="004E55B6">
      <w:pPr>
        <w:ind w:hanging="426"/>
        <w:rPr>
          <w:lang w:val="en-US"/>
        </w:rPr>
      </w:pPr>
    </w:p>
    <w:p w:rsidR="009F1FC7" w:rsidRPr="00F26A35" w:rsidRDefault="009F1FC7">
      <w:pPr>
        <w:rPr>
          <w:lang w:val="en-US"/>
        </w:rPr>
      </w:pPr>
    </w:p>
    <w:sectPr w:rsidR="009F1FC7" w:rsidRPr="00F26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A30" w:rsidRDefault="00C05A30" w:rsidP="003C25CE">
      <w:pPr>
        <w:spacing w:after="0" w:line="240" w:lineRule="auto"/>
      </w:pPr>
      <w:r>
        <w:separator/>
      </w:r>
    </w:p>
  </w:endnote>
  <w:endnote w:type="continuationSeparator" w:id="0">
    <w:p w:rsidR="00C05A30" w:rsidRDefault="00C05A30" w:rsidP="003C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B2" w:rsidRDefault="007934B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B2" w:rsidRDefault="007934B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B2" w:rsidRDefault="007934B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A30" w:rsidRDefault="00C05A30" w:rsidP="003C25CE">
      <w:pPr>
        <w:spacing w:after="0" w:line="240" w:lineRule="auto"/>
      </w:pPr>
      <w:r>
        <w:separator/>
      </w:r>
    </w:p>
  </w:footnote>
  <w:footnote w:type="continuationSeparator" w:id="0">
    <w:p w:rsidR="00C05A30" w:rsidRDefault="00C05A30" w:rsidP="003C25CE">
      <w:pPr>
        <w:spacing w:after="0" w:line="240" w:lineRule="auto"/>
      </w:pPr>
      <w:r>
        <w:continuationSeparator/>
      </w:r>
    </w:p>
  </w:footnote>
  <w:footnote w:id="1">
    <w:p w:rsidR="003C25CE" w:rsidRDefault="003C25CE" w:rsidP="003C25CE">
      <w:r>
        <w:rPr>
          <w:rStyle w:val="a8"/>
        </w:rPr>
        <w:footnoteRef/>
      </w:r>
      <w:r>
        <w:t xml:space="preserve"> </w:t>
      </w:r>
      <w:hyperlink r:id="rId1" w:history="1">
        <w:r>
          <w:rPr>
            <w:rStyle w:val="a7"/>
          </w:rPr>
          <w:t>https://www.idc.com/promo/servers</w:t>
        </w:r>
      </w:hyperlink>
    </w:p>
  </w:footnote>
  <w:footnote w:id="2">
    <w:p w:rsidR="00482B5F" w:rsidRDefault="00482B5F" w:rsidP="00482B5F">
      <w:r>
        <w:rPr>
          <w:rStyle w:val="a8"/>
        </w:rPr>
        <w:footnoteRef/>
      </w:r>
      <w:r>
        <w:t xml:space="preserve"> </w:t>
      </w:r>
      <w:hyperlink r:id="rId2" w:history="1">
        <w:r>
          <w:rPr>
            <w:rStyle w:val="a7"/>
          </w:rPr>
          <w:t>https://www.gartner.com/doc/reprints?id=1-24PF3N7Q&amp;ct=201201&amp;st=sb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B2" w:rsidRDefault="007934B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B2" w:rsidRDefault="007934B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4B2" w:rsidRDefault="007934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DC"/>
    <w:rsid w:val="00063F25"/>
    <w:rsid w:val="00291611"/>
    <w:rsid w:val="00291902"/>
    <w:rsid w:val="00351BF9"/>
    <w:rsid w:val="003C25CE"/>
    <w:rsid w:val="00453045"/>
    <w:rsid w:val="00482B5F"/>
    <w:rsid w:val="004E55B6"/>
    <w:rsid w:val="00566405"/>
    <w:rsid w:val="006840E1"/>
    <w:rsid w:val="006B04DC"/>
    <w:rsid w:val="006B2FB8"/>
    <w:rsid w:val="00710E01"/>
    <w:rsid w:val="007170C3"/>
    <w:rsid w:val="007934B2"/>
    <w:rsid w:val="00797C91"/>
    <w:rsid w:val="007A0664"/>
    <w:rsid w:val="007A2B1B"/>
    <w:rsid w:val="007C28DC"/>
    <w:rsid w:val="009920A3"/>
    <w:rsid w:val="009F1FC7"/>
    <w:rsid w:val="00B850E0"/>
    <w:rsid w:val="00C05A30"/>
    <w:rsid w:val="00C9166E"/>
    <w:rsid w:val="00C918A0"/>
    <w:rsid w:val="00CB7827"/>
    <w:rsid w:val="00D41F80"/>
    <w:rsid w:val="00E93E03"/>
    <w:rsid w:val="00F26A35"/>
    <w:rsid w:val="00F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13">
    <w:name w:val="j13"/>
    <w:basedOn w:val="a"/>
    <w:rsid w:val="004E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4E55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611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29161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C25CE"/>
    <w:rPr>
      <w:color w:val="0563C1"/>
      <w:u w:val="single"/>
    </w:rPr>
  </w:style>
  <w:style w:type="character" w:styleId="a8">
    <w:name w:val="footnote reference"/>
    <w:basedOn w:val="a0"/>
    <w:uiPriority w:val="99"/>
    <w:semiHidden/>
    <w:unhideWhenUsed/>
    <w:rsid w:val="003C25CE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9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4B2"/>
  </w:style>
  <w:style w:type="paragraph" w:styleId="ab">
    <w:name w:val="footer"/>
    <w:basedOn w:val="a"/>
    <w:link w:val="ac"/>
    <w:uiPriority w:val="99"/>
    <w:unhideWhenUsed/>
    <w:rsid w:val="0079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artner.com/doc/reprints?id=1-24PF3N7Q&amp;ct=201201&amp;st=sb" TargetMode="External"/><Relationship Id="rId1" Type="http://schemas.openxmlformats.org/officeDocument/2006/relationships/hyperlink" Target="https://www.idc.com/promo/serv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2021-09-30T12:32:00Z</dcterms:created>
  <dcterms:modified xsi:type="dcterms:W3CDTF">2021-09-30T13:48:00Z</dcterms:modified>
</cp:coreProperties>
</file>