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B75" w:rsidRPr="00A3285C" w:rsidRDefault="004C6B75" w:rsidP="004C6B75">
      <w:pPr>
        <w:jc w:val="center"/>
        <w:rPr>
          <w:b/>
          <w:bCs/>
          <w:sz w:val="24"/>
          <w:szCs w:val="24"/>
        </w:rPr>
      </w:pPr>
      <w:r w:rsidRPr="00A3285C">
        <w:rPr>
          <w:b/>
          <w:bCs/>
          <w:sz w:val="24"/>
          <w:szCs w:val="24"/>
        </w:rPr>
        <w:t>Техническая спецификация закупаемого товара</w:t>
      </w:r>
    </w:p>
    <w:p w:rsidR="004C6B75" w:rsidRPr="00A3285C" w:rsidRDefault="004C6B75" w:rsidP="004C6B75">
      <w:pPr>
        <w:jc w:val="center"/>
        <w:rPr>
          <w:b/>
          <w:sz w:val="24"/>
          <w:szCs w:val="24"/>
        </w:rPr>
      </w:pPr>
      <w:r w:rsidRPr="00A3285C">
        <w:rPr>
          <w:b/>
          <w:sz w:val="24"/>
          <w:szCs w:val="24"/>
        </w:rPr>
        <w:t>Наименование закупаемого товара: Система хранения данных</w:t>
      </w:r>
    </w:p>
    <w:p w:rsidR="004C6B75" w:rsidRPr="00A3285C" w:rsidRDefault="004C6B75" w:rsidP="004C6B75">
      <w:pPr>
        <w:jc w:val="center"/>
        <w:rPr>
          <w:sz w:val="24"/>
          <w:szCs w:val="24"/>
        </w:rPr>
      </w:pPr>
      <w:r w:rsidRPr="00A3285C">
        <w:rPr>
          <w:sz w:val="24"/>
          <w:szCs w:val="24"/>
        </w:rPr>
        <w:t>К техническим характеристикам Системы хранения данных (далее — СХД) предъявляются следующие требования:</w:t>
      </w:r>
      <w:r w:rsidRPr="00A3285C">
        <w:rPr>
          <w:rStyle w:val="ac"/>
          <w:sz w:val="24"/>
          <w:szCs w:val="24"/>
        </w:rPr>
        <w:endnoteReference w:id="1"/>
      </w: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770"/>
        <w:gridCol w:w="6993"/>
      </w:tblGrid>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hideMark/>
          </w:tcPr>
          <w:p w:rsidR="004C6B75" w:rsidRPr="00A3285C" w:rsidRDefault="004C6B75" w:rsidP="00EC4609">
            <w:pPr>
              <w:rPr>
                <w:b/>
                <w:sz w:val="24"/>
                <w:szCs w:val="24"/>
              </w:rPr>
            </w:pPr>
            <w:r w:rsidRPr="00A3285C">
              <w:rPr>
                <w:b/>
                <w:sz w:val="24"/>
                <w:szCs w:val="24"/>
              </w:rPr>
              <w:t>№</w:t>
            </w:r>
          </w:p>
        </w:tc>
        <w:tc>
          <w:tcPr>
            <w:tcW w:w="1320" w:type="pct"/>
            <w:tcBorders>
              <w:top w:val="single" w:sz="4" w:space="0" w:color="auto"/>
              <w:left w:val="single" w:sz="4" w:space="0" w:color="auto"/>
              <w:bottom w:val="single" w:sz="4" w:space="0" w:color="auto"/>
              <w:right w:val="single" w:sz="4" w:space="0" w:color="auto"/>
            </w:tcBorders>
            <w:vAlign w:val="center"/>
            <w:hideMark/>
          </w:tcPr>
          <w:p w:rsidR="004C6B75" w:rsidRPr="00A3285C" w:rsidRDefault="004C6B75" w:rsidP="00EC4609">
            <w:pPr>
              <w:rPr>
                <w:b/>
                <w:sz w:val="24"/>
                <w:szCs w:val="24"/>
              </w:rPr>
            </w:pPr>
            <w:r w:rsidRPr="00A3285C">
              <w:rPr>
                <w:b/>
                <w:sz w:val="24"/>
                <w:szCs w:val="24"/>
              </w:rPr>
              <w:t>Характеристика</w:t>
            </w:r>
          </w:p>
        </w:tc>
        <w:tc>
          <w:tcPr>
            <w:tcW w:w="3332" w:type="pct"/>
            <w:tcBorders>
              <w:top w:val="single" w:sz="4" w:space="0" w:color="auto"/>
              <w:left w:val="single" w:sz="4" w:space="0" w:color="auto"/>
              <w:bottom w:val="single" w:sz="4" w:space="0" w:color="auto"/>
              <w:right w:val="single" w:sz="4" w:space="0" w:color="auto"/>
            </w:tcBorders>
            <w:vAlign w:val="center"/>
            <w:hideMark/>
          </w:tcPr>
          <w:p w:rsidR="004C6B75" w:rsidRPr="00A3285C" w:rsidRDefault="004C6B75" w:rsidP="00EC4609">
            <w:pPr>
              <w:rPr>
                <w:b/>
                <w:sz w:val="24"/>
                <w:szCs w:val="24"/>
              </w:rPr>
            </w:pPr>
            <w:r w:rsidRPr="00A3285C">
              <w:rPr>
                <w:b/>
                <w:sz w:val="24"/>
                <w:szCs w:val="24"/>
              </w:rPr>
              <w:t>Требование</w:t>
            </w:r>
          </w:p>
        </w:tc>
      </w:tr>
      <w:tr w:rsidR="004C6B75" w:rsidRPr="00A3285C"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1.</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Производитель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i/>
                <w:sz w:val="24"/>
                <w:szCs w:val="24"/>
              </w:rPr>
              <w:t>(Заполняется потенциальным поставщиком на этапе подачи документов на портале https://zakup.nationalbank.kz)</w:t>
            </w:r>
          </w:p>
        </w:tc>
      </w:tr>
      <w:tr w:rsidR="004C6B75" w:rsidRPr="00A3285C"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2.</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Модель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i/>
                <w:sz w:val="24"/>
                <w:szCs w:val="24"/>
              </w:rPr>
              <w:t>(Заполняется потенциальным поставщиком на этапе подачи документов на портале https://zakup.nationalbank.kz)</w:t>
            </w:r>
          </w:p>
        </w:tc>
      </w:tr>
      <w:tr w:rsidR="004C6B75" w:rsidRPr="00A3285C"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3.</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Год производства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i/>
                <w:sz w:val="24"/>
                <w:szCs w:val="24"/>
              </w:rPr>
              <w:t>(Заполняется потенциальным поставщиком на этапе подачи документов на портале https://zakup.nationalbank.kz)</w:t>
            </w:r>
          </w:p>
        </w:tc>
      </w:tr>
      <w:tr w:rsidR="004C6B75" w:rsidRPr="00A3285C"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4.</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Форм фактор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 xml:space="preserve">Стоечный, не более </w:t>
            </w:r>
            <w:r>
              <w:rPr>
                <w:sz w:val="24"/>
                <w:szCs w:val="24"/>
              </w:rPr>
              <w:t>3</w:t>
            </w:r>
            <w:r w:rsidRPr="00A3285C">
              <w:rPr>
                <w:sz w:val="24"/>
                <w:szCs w:val="24"/>
              </w:rPr>
              <w:t>U для установки в стандартную 19-ти дюймовую” серверную стойку. Длина СХД не должна превышать 1200 мм;</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5.</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Тип охлаждения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Активное, воздушное</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BC504E" w:rsidRDefault="004C6B75" w:rsidP="00EC4609">
            <w:pPr>
              <w:rPr>
                <w:sz w:val="24"/>
                <w:szCs w:val="24"/>
              </w:rPr>
            </w:pPr>
            <w:r w:rsidRPr="00A3285C">
              <w:rPr>
                <w:sz w:val="24"/>
                <w:szCs w:val="24"/>
              </w:rPr>
              <w:t>6.</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Количество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1 штука.</w:t>
            </w:r>
          </w:p>
        </w:tc>
      </w:tr>
      <w:tr w:rsidR="004C6B75" w:rsidRPr="00A3285C" w:rsidTr="00EC4609">
        <w:trPr>
          <w:trHeight w:val="84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7.</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 xml:space="preserve">Требования к </w:t>
            </w:r>
            <w:r>
              <w:rPr>
                <w:sz w:val="24"/>
                <w:szCs w:val="24"/>
              </w:rPr>
              <w:t xml:space="preserve">потенциальному </w:t>
            </w:r>
            <w:r w:rsidRPr="00A3285C">
              <w:rPr>
                <w:sz w:val="24"/>
                <w:szCs w:val="24"/>
              </w:rPr>
              <w:t>поставщику</w:t>
            </w:r>
          </w:p>
          <w:p w:rsidR="004C6B75" w:rsidRPr="00A3285C" w:rsidRDefault="004C6B75" w:rsidP="00EC4609">
            <w:pPr>
              <w:rPr>
                <w:sz w:val="24"/>
                <w:szCs w:val="24"/>
              </w:rPr>
            </w:pP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both"/>
              <w:rPr>
                <w:b/>
                <w:sz w:val="24"/>
                <w:szCs w:val="24"/>
              </w:rPr>
            </w:pPr>
            <w:r w:rsidRPr="00A3285C">
              <w:rPr>
                <w:b/>
                <w:sz w:val="24"/>
                <w:szCs w:val="24"/>
              </w:rPr>
              <w:t>Вниманию потенциальных поставщиков!</w:t>
            </w:r>
          </w:p>
          <w:p w:rsidR="004C6B75" w:rsidRPr="00A3285C" w:rsidRDefault="004C6B75" w:rsidP="00EC4609">
            <w:pPr>
              <w:jc w:val="both"/>
              <w:rPr>
                <w:sz w:val="24"/>
                <w:szCs w:val="24"/>
              </w:rPr>
            </w:pPr>
          </w:p>
          <w:p w:rsidR="004C6B75" w:rsidRPr="00A3285C" w:rsidRDefault="004C6B75" w:rsidP="00EC4609">
            <w:pPr>
              <w:jc w:val="both"/>
              <w:rPr>
                <w:sz w:val="24"/>
                <w:szCs w:val="24"/>
              </w:rPr>
            </w:pPr>
            <w:r w:rsidRPr="00A3285C">
              <w:rPr>
                <w:sz w:val="24"/>
                <w:szCs w:val="24"/>
              </w:rPr>
              <w:t>На стадии подач</w:t>
            </w:r>
            <w:r>
              <w:rPr>
                <w:sz w:val="24"/>
                <w:szCs w:val="24"/>
              </w:rPr>
              <w:t>и тендерной заявки Потенциальному поставщику</w:t>
            </w:r>
            <w:r w:rsidRPr="00A3285C">
              <w:rPr>
                <w:sz w:val="24"/>
                <w:szCs w:val="24"/>
              </w:rPr>
              <w:t xml:space="preserve"> необходимо предоставить письмо, которое будет обеспечивать следующее: </w:t>
            </w:r>
          </w:p>
          <w:p w:rsidR="004C6B75" w:rsidRPr="00A3285C" w:rsidRDefault="004C6B75" w:rsidP="00EC4609">
            <w:pPr>
              <w:pStyle w:val="a4"/>
              <w:numPr>
                <w:ilvl w:val="0"/>
                <w:numId w:val="20"/>
              </w:numPr>
              <w:spacing w:line="240" w:lineRule="auto"/>
              <w:ind w:left="412"/>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Подтверждать авторизацию потенциального поставщика производителем предлагаемого к поставке СХД или его региональным представительством (представителем) или дистрибьютором;</w:t>
            </w:r>
          </w:p>
          <w:p w:rsidR="004C6B75" w:rsidRPr="00A3285C" w:rsidRDefault="004C6B75" w:rsidP="00EC4609">
            <w:pPr>
              <w:pStyle w:val="a4"/>
              <w:numPr>
                <w:ilvl w:val="0"/>
                <w:numId w:val="20"/>
              </w:numPr>
              <w:spacing w:line="240" w:lineRule="auto"/>
              <w:ind w:left="412"/>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Наделять потенциального поставщика правом на поставку для Заказчика СХД описанного в п2. </w:t>
            </w:r>
          </w:p>
          <w:p w:rsidR="004C6B75" w:rsidRPr="00A3285C" w:rsidRDefault="004C6B75" w:rsidP="00EC4609">
            <w:pPr>
              <w:jc w:val="both"/>
              <w:rPr>
                <w:sz w:val="24"/>
                <w:szCs w:val="24"/>
              </w:rPr>
            </w:pPr>
            <w:r w:rsidRPr="00A3285C">
              <w:rPr>
                <w:sz w:val="24"/>
                <w:szCs w:val="24"/>
              </w:rPr>
              <w:t>Если документы выполнены на иностранном языке, то Потенциальный поставщик в составе своей тендерной заявки предоставляет электронные копии нотариально засвидетельствованных переводов таких документов.</w:t>
            </w:r>
          </w:p>
          <w:p w:rsidR="004C6B75" w:rsidRPr="00A3285C" w:rsidRDefault="004C6B75" w:rsidP="00EC4609">
            <w:pPr>
              <w:jc w:val="both"/>
              <w:rPr>
                <w:sz w:val="24"/>
                <w:szCs w:val="24"/>
              </w:rPr>
            </w:pPr>
          </w:p>
          <w:p w:rsidR="004C6B75" w:rsidRPr="00A3285C" w:rsidRDefault="004C6B75" w:rsidP="004C6B75">
            <w:pPr>
              <w:pStyle w:val="a4"/>
              <w:numPr>
                <w:ilvl w:val="0"/>
                <w:numId w:val="47"/>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К поставке не принимается СХД чей срок EOL (</w:t>
            </w:r>
            <w:proofErr w:type="spellStart"/>
            <w:r w:rsidRPr="00A3285C">
              <w:rPr>
                <w:rFonts w:ascii="Times New Roman" w:hAnsi="Times New Roman" w:cs="Times New Roman"/>
                <w:sz w:val="24"/>
                <w:szCs w:val="24"/>
                <w:lang w:val="ru-RU"/>
              </w:rPr>
              <w:t>End</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of</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life</w:t>
            </w:r>
            <w:proofErr w:type="spellEnd"/>
            <w:r w:rsidRPr="00A3285C">
              <w:rPr>
                <w:rFonts w:ascii="Times New Roman" w:hAnsi="Times New Roman" w:cs="Times New Roman"/>
                <w:sz w:val="24"/>
                <w:szCs w:val="24"/>
                <w:lang w:val="ru-RU"/>
              </w:rPr>
              <w:t>) и EOS (</w:t>
            </w:r>
            <w:proofErr w:type="spellStart"/>
            <w:r w:rsidRPr="00A3285C">
              <w:rPr>
                <w:rFonts w:ascii="Times New Roman" w:hAnsi="Times New Roman" w:cs="Times New Roman"/>
                <w:sz w:val="24"/>
                <w:szCs w:val="24"/>
                <w:lang w:val="ru-RU"/>
              </w:rPr>
              <w:t>End</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of</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service</w:t>
            </w:r>
            <w:proofErr w:type="spellEnd"/>
            <w:r w:rsidRPr="00A3285C">
              <w:rPr>
                <w:rFonts w:ascii="Times New Roman" w:hAnsi="Times New Roman" w:cs="Times New Roman"/>
                <w:sz w:val="24"/>
                <w:szCs w:val="24"/>
                <w:lang w:val="ru-RU"/>
              </w:rPr>
              <w:t>) наступит раньше, чем наступит завершение гарантийного периода на поставляемое СХД.</w:t>
            </w:r>
          </w:p>
          <w:p w:rsidR="004C6B75" w:rsidRPr="00A3285C" w:rsidRDefault="004C6B75" w:rsidP="004C6B75">
            <w:pPr>
              <w:pStyle w:val="a4"/>
              <w:numPr>
                <w:ilvl w:val="0"/>
                <w:numId w:val="47"/>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Допускается поставка СХД чьи технические характеристики такие как: процессор, оперативная память, полезный объём СХД количество портов и интерфейсов а так же скорость передачи данных превосходят технические характеристики описанные Заказчиком</w:t>
            </w:r>
            <w:r>
              <w:rPr>
                <w:rStyle w:val="ac"/>
                <w:rFonts w:ascii="Times New Roman" w:hAnsi="Times New Roman" w:cs="Times New Roman"/>
                <w:sz w:val="24"/>
                <w:szCs w:val="24"/>
                <w:lang w:val="ru-RU"/>
              </w:rPr>
              <w:endnoteReference w:id="2"/>
            </w:r>
            <w:r>
              <w:rPr>
                <w:rFonts w:ascii="Times New Roman" w:hAnsi="Times New Roman" w:cs="Times New Roman"/>
                <w:sz w:val="24"/>
                <w:szCs w:val="24"/>
                <w:lang w:val="ru-RU"/>
              </w:rPr>
              <w:t xml:space="preserve"> </w:t>
            </w:r>
            <w:r w:rsidRPr="00A3285C">
              <w:rPr>
                <w:rFonts w:ascii="Times New Roman" w:hAnsi="Times New Roman" w:cs="Times New Roman"/>
                <w:sz w:val="24"/>
                <w:szCs w:val="24"/>
                <w:lang w:val="ru-RU"/>
              </w:rPr>
              <w:t>в данной технической спецификации,  но категорически запрещается понижение технических характеристик ниже тех что указаны самим Заказчиком.</w:t>
            </w:r>
          </w:p>
          <w:p w:rsidR="004C6B75" w:rsidRPr="00A3285C" w:rsidRDefault="004C6B75" w:rsidP="004C6B75">
            <w:pPr>
              <w:pStyle w:val="a4"/>
              <w:numPr>
                <w:ilvl w:val="0"/>
                <w:numId w:val="47"/>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Первоначальная настройка должна выполняться по фактическому месту установки СХД средствами и силами инженеров от производителя СХД;</w:t>
            </w:r>
          </w:p>
          <w:p w:rsidR="004C6B75" w:rsidRPr="00A3285C" w:rsidRDefault="004C6B75" w:rsidP="004C6B75">
            <w:pPr>
              <w:pStyle w:val="a4"/>
              <w:numPr>
                <w:ilvl w:val="0"/>
                <w:numId w:val="47"/>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В том случае, если после установки СХД выявится брак либо дефект, который препятствует дальнейшему использованию СХД, то все работы по демонтажу и транспортировке СХД в сервисный центр, Поставщик выполняет своими силами и за собственный счё</w:t>
            </w:r>
            <w:bookmarkStart w:id="0" w:name="_GoBack"/>
            <w:bookmarkEnd w:id="0"/>
            <w:r w:rsidRPr="00A3285C">
              <w:rPr>
                <w:rFonts w:ascii="Times New Roman" w:hAnsi="Times New Roman" w:cs="Times New Roman"/>
                <w:sz w:val="24"/>
                <w:szCs w:val="24"/>
                <w:lang w:val="ru-RU"/>
              </w:rPr>
              <w:t>т.</w:t>
            </w:r>
          </w:p>
        </w:tc>
      </w:tr>
      <w:tr w:rsidR="004C6B75" w:rsidRPr="00A3285C" w:rsidTr="00EC4609">
        <w:trPr>
          <w:trHeight w:val="525"/>
        </w:trPr>
        <w:tc>
          <w:tcPr>
            <w:tcW w:w="5000" w:type="pct"/>
            <w:gridSpan w:val="3"/>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center"/>
              <w:rPr>
                <w:sz w:val="24"/>
                <w:szCs w:val="24"/>
              </w:rPr>
            </w:pPr>
            <w:r w:rsidRPr="00A3285C">
              <w:rPr>
                <w:b/>
                <w:sz w:val="24"/>
                <w:szCs w:val="24"/>
                <w:bdr w:val="none" w:sz="0" w:space="0" w:color="auto" w:frame="1"/>
              </w:rPr>
              <w:t>Требования к техническим характеристикам и функционалу поставляемой СХД</w:t>
            </w:r>
          </w:p>
        </w:tc>
      </w:tr>
      <w:tr w:rsidR="004C6B75" w:rsidRPr="00A3285C" w:rsidTr="00EC4609">
        <w:trPr>
          <w:trHeight w:val="4983"/>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both"/>
              <w:rPr>
                <w:sz w:val="24"/>
                <w:szCs w:val="24"/>
              </w:rPr>
            </w:pPr>
            <w:r w:rsidRPr="00A3285C">
              <w:rPr>
                <w:sz w:val="24"/>
                <w:szCs w:val="24"/>
              </w:rPr>
              <w:lastRenderedPageBreak/>
              <w:t>8.</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b/>
                <w:sz w:val="24"/>
                <w:szCs w:val="24"/>
                <w:bdr w:val="none" w:sz="0" w:space="0" w:color="auto" w:frame="1"/>
              </w:rPr>
            </w:pPr>
            <w:r w:rsidRPr="00A3285C">
              <w:rPr>
                <w:sz w:val="24"/>
                <w:szCs w:val="24"/>
                <w:bdr w:val="none" w:sz="0" w:space="0" w:color="auto" w:frame="1"/>
              </w:rPr>
              <w:t>Требования к дисковой подсистеме СХД</w:t>
            </w:r>
          </w:p>
          <w:p w:rsidR="004C6B75" w:rsidRPr="00A3285C" w:rsidRDefault="004C6B75" w:rsidP="00EC4609">
            <w:pPr>
              <w:rPr>
                <w:sz w:val="24"/>
                <w:szCs w:val="24"/>
              </w:rPr>
            </w:pP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4C6B75">
            <w:pPr>
              <w:pStyle w:val="a4"/>
              <w:numPr>
                <w:ilvl w:val="0"/>
                <w:numId w:val="43"/>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Поставляемая СХД должна быть построена на базе </w:t>
            </w:r>
            <w:proofErr w:type="spellStart"/>
            <w:r w:rsidRPr="00A3285C">
              <w:rPr>
                <w:rFonts w:ascii="Times New Roman" w:hAnsi="Times New Roman" w:cs="Times New Roman"/>
                <w:sz w:val="24"/>
                <w:szCs w:val="24"/>
                <w:lang w:val="ru-RU"/>
              </w:rPr>
              <w:t>NVMe</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Flash</w:t>
            </w:r>
            <w:proofErr w:type="spellEnd"/>
            <w:r w:rsidRPr="00A3285C">
              <w:rPr>
                <w:rFonts w:ascii="Times New Roman" w:hAnsi="Times New Roman" w:cs="Times New Roman"/>
                <w:sz w:val="24"/>
                <w:szCs w:val="24"/>
                <w:lang w:val="ru-RU"/>
              </w:rPr>
              <w:t xml:space="preserve"> архитектуры, допускается использование только </w:t>
            </w:r>
            <w:proofErr w:type="spellStart"/>
            <w:r w:rsidRPr="00A3285C">
              <w:rPr>
                <w:rFonts w:ascii="Times New Roman" w:hAnsi="Times New Roman" w:cs="Times New Roman"/>
                <w:sz w:val="24"/>
                <w:szCs w:val="24"/>
                <w:lang w:val="ru-RU"/>
              </w:rPr>
              <w:t>NVMe</w:t>
            </w:r>
            <w:proofErr w:type="spellEnd"/>
            <w:r w:rsidRPr="00A3285C">
              <w:rPr>
                <w:rFonts w:ascii="Times New Roman" w:hAnsi="Times New Roman" w:cs="Times New Roman"/>
                <w:sz w:val="24"/>
                <w:szCs w:val="24"/>
                <w:lang w:val="ru-RU"/>
              </w:rPr>
              <w:t>- без использования SSD или HDD дисков;</w:t>
            </w:r>
          </w:p>
          <w:p w:rsidR="004C6B75" w:rsidRPr="00A3285C" w:rsidRDefault="004C6B75" w:rsidP="004C6B75">
            <w:pPr>
              <w:pStyle w:val="a4"/>
              <w:numPr>
                <w:ilvl w:val="0"/>
                <w:numId w:val="43"/>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Дисковый объём поставляемой СХД должен составлять не менее </w:t>
            </w:r>
            <w:r>
              <w:rPr>
                <w:rFonts w:ascii="Times New Roman" w:hAnsi="Times New Roman" w:cs="Times New Roman"/>
                <w:color w:val="auto"/>
                <w:sz w:val="24"/>
                <w:szCs w:val="24"/>
                <w:lang w:val="ru-RU"/>
              </w:rPr>
              <w:t>2</w:t>
            </w:r>
            <w:r w:rsidRPr="008D2EA7">
              <w:rPr>
                <w:rFonts w:ascii="Times New Roman" w:hAnsi="Times New Roman" w:cs="Times New Roman"/>
                <w:color w:val="auto"/>
                <w:sz w:val="24"/>
                <w:szCs w:val="24"/>
                <w:lang w:val="ru-RU"/>
              </w:rPr>
              <w:t>2</w:t>
            </w:r>
            <w:r w:rsidRPr="00A3285C">
              <w:rPr>
                <w:rFonts w:ascii="Times New Roman" w:hAnsi="Times New Roman" w:cs="Times New Roman"/>
                <w:color w:val="auto"/>
                <w:sz w:val="24"/>
                <w:szCs w:val="24"/>
                <w:lang w:val="ru-RU"/>
              </w:rPr>
              <w:t>0</w:t>
            </w:r>
            <w:r w:rsidRPr="00A3285C">
              <w:rPr>
                <w:rFonts w:ascii="Times New Roman" w:hAnsi="Times New Roman" w:cs="Times New Roman"/>
                <w:color w:val="FF0000"/>
                <w:sz w:val="24"/>
                <w:szCs w:val="24"/>
                <w:lang w:val="ru-RU"/>
              </w:rPr>
              <w:t xml:space="preserve"> </w:t>
            </w:r>
            <w:proofErr w:type="spellStart"/>
            <w:proofErr w:type="gramStart"/>
            <w:r w:rsidRPr="00A3285C">
              <w:rPr>
                <w:rFonts w:ascii="Times New Roman" w:hAnsi="Times New Roman" w:cs="Times New Roman"/>
                <w:sz w:val="24"/>
                <w:szCs w:val="24"/>
                <w:lang w:val="ru-RU"/>
              </w:rPr>
              <w:t>ТиБ</w:t>
            </w:r>
            <w:proofErr w:type="spellEnd"/>
            <w:r w:rsidRPr="00A3285C">
              <w:rPr>
                <w:rFonts w:ascii="Times New Roman" w:hAnsi="Times New Roman" w:cs="Times New Roman"/>
                <w:sz w:val="24"/>
                <w:szCs w:val="24"/>
                <w:lang w:val="ru-RU"/>
              </w:rPr>
              <w:t xml:space="preserve">  (</w:t>
            </w:r>
            <w:proofErr w:type="spellStart"/>
            <w:proofErr w:type="gramEnd"/>
            <w:r w:rsidRPr="00A3285C">
              <w:rPr>
                <w:rFonts w:ascii="Times New Roman" w:hAnsi="Times New Roman" w:cs="Times New Roman"/>
                <w:sz w:val="24"/>
                <w:szCs w:val="24"/>
                <w:lang w:val="ru-RU"/>
              </w:rPr>
              <w:t>usable</w:t>
            </w:r>
            <w:proofErr w:type="spellEnd"/>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space</w:t>
            </w:r>
            <w:proofErr w:type="spellEnd"/>
            <w:r w:rsidRPr="00A3285C">
              <w:rPr>
                <w:rFonts w:ascii="Times New Roman" w:hAnsi="Times New Roman" w:cs="Times New Roman"/>
                <w:sz w:val="24"/>
                <w:szCs w:val="24"/>
                <w:lang w:val="ru-RU"/>
              </w:rPr>
              <w:t xml:space="preserve">), без учёта компрессии и </w:t>
            </w:r>
            <w:proofErr w:type="spellStart"/>
            <w:r w:rsidRPr="00A3285C">
              <w:rPr>
                <w:rFonts w:ascii="Times New Roman" w:hAnsi="Times New Roman" w:cs="Times New Roman"/>
                <w:sz w:val="24"/>
                <w:szCs w:val="24"/>
                <w:lang w:val="ru-RU"/>
              </w:rPr>
              <w:t>дедупликации</w:t>
            </w:r>
            <w:proofErr w:type="spellEnd"/>
            <w:r w:rsidRPr="00A3285C">
              <w:rPr>
                <w:rFonts w:ascii="Times New Roman" w:hAnsi="Times New Roman" w:cs="Times New Roman"/>
                <w:sz w:val="24"/>
                <w:szCs w:val="24"/>
                <w:lang w:val="ru-RU"/>
              </w:rPr>
              <w:t xml:space="preserve"> с учетом RAID. При этом, весь указанный объём должен быть размещен в одном СХД, без подключения дополнительных полок расширения; </w:t>
            </w:r>
          </w:p>
          <w:p w:rsidR="00CB1F2B" w:rsidRPr="00A3285C" w:rsidRDefault="004C6B75" w:rsidP="004C6B75">
            <w:pPr>
              <w:pStyle w:val="a4"/>
              <w:numPr>
                <w:ilvl w:val="0"/>
                <w:numId w:val="43"/>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Конфигурация поставляемой СХД должна исключать возможность остановки доступа к данным при одновременном выходе из строя любых двух дисков из одной RAID-группы либо подобных технологий избыточности;</w:t>
            </w:r>
          </w:p>
          <w:p w:rsidR="004C6B75" w:rsidRPr="00096986" w:rsidRDefault="004C6B75" w:rsidP="00096986">
            <w:pPr>
              <w:pStyle w:val="a4"/>
              <w:numPr>
                <w:ilvl w:val="0"/>
                <w:numId w:val="43"/>
              </w:numPr>
              <w:spacing w:line="240" w:lineRule="auto"/>
              <w:ind w:left="460"/>
              <w:jc w:val="both"/>
              <w:rPr>
                <w:rFonts w:ascii="Times New Roman" w:hAnsi="Times New Roman" w:cs="Times New Roman"/>
                <w:sz w:val="24"/>
                <w:szCs w:val="24"/>
                <w:lang w:val="ru-RU"/>
              </w:rPr>
            </w:pPr>
            <w:r w:rsidRPr="00096986">
              <w:rPr>
                <w:rFonts w:ascii="Times New Roman" w:hAnsi="Times New Roman" w:cs="Times New Roman"/>
                <w:sz w:val="24"/>
                <w:szCs w:val="24"/>
                <w:lang w:val="ru-RU"/>
              </w:rPr>
              <w:t>Количество дисков «горячего» резервирования (</w:t>
            </w:r>
            <w:proofErr w:type="spellStart"/>
            <w:r w:rsidRPr="00096986">
              <w:rPr>
                <w:rFonts w:ascii="Times New Roman" w:hAnsi="Times New Roman" w:cs="Times New Roman"/>
                <w:sz w:val="24"/>
                <w:szCs w:val="24"/>
                <w:lang w:val="ru-RU"/>
              </w:rPr>
              <w:t>Hot</w:t>
            </w:r>
            <w:proofErr w:type="spellEnd"/>
            <w:r w:rsidRPr="00096986">
              <w:rPr>
                <w:rFonts w:ascii="Times New Roman" w:hAnsi="Times New Roman" w:cs="Times New Roman"/>
                <w:sz w:val="24"/>
                <w:szCs w:val="24"/>
                <w:lang w:val="ru-RU"/>
              </w:rPr>
              <w:t xml:space="preserve"> </w:t>
            </w:r>
            <w:proofErr w:type="spellStart"/>
            <w:r w:rsidRPr="00096986">
              <w:rPr>
                <w:rFonts w:ascii="Times New Roman" w:hAnsi="Times New Roman" w:cs="Times New Roman"/>
                <w:sz w:val="24"/>
                <w:szCs w:val="24"/>
                <w:lang w:val="ru-RU"/>
              </w:rPr>
              <w:t>spare</w:t>
            </w:r>
            <w:proofErr w:type="spellEnd"/>
            <w:r w:rsidRPr="00096986">
              <w:rPr>
                <w:rFonts w:ascii="Times New Roman" w:hAnsi="Times New Roman" w:cs="Times New Roman"/>
                <w:sz w:val="24"/>
                <w:szCs w:val="24"/>
                <w:lang w:val="ru-RU"/>
              </w:rPr>
              <w:t>) модулей – не менее 2 штуки</w:t>
            </w:r>
            <w:r w:rsidR="00CB1F2B" w:rsidRPr="00096986">
              <w:rPr>
                <w:rFonts w:ascii="Times New Roman" w:hAnsi="Times New Roman" w:cs="Times New Roman"/>
                <w:sz w:val="24"/>
                <w:szCs w:val="24"/>
                <w:lang w:val="ru-RU"/>
              </w:rPr>
              <w:t>. Допускается технология, аналогичная резервированию дисков горячего резерва при условии, что резервируется емкость, равная или превышающая емкость двух накопителей, используемой для создания полезной емкости</w:t>
            </w:r>
            <w:r w:rsidRPr="00096986">
              <w:rPr>
                <w:rFonts w:ascii="Times New Roman" w:hAnsi="Times New Roman" w:cs="Times New Roman"/>
                <w:sz w:val="24"/>
                <w:szCs w:val="24"/>
                <w:lang w:val="ru-RU"/>
              </w:rPr>
              <w:t>;</w:t>
            </w:r>
          </w:p>
          <w:p w:rsidR="004C6B75" w:rsidRPr="00A3285C" w:rsidRDefault="004C6B75" w:rsidP="004C6B75">
            <w:pPr>
              <w:pStyle w:val="a4"/>
              <w:numPr>
                <w:ilvl w:val="0"/>
                <w:numId w:val="43"/>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СХД должна иметь возможность увеличения дискового объёма путём подключения к ней дополнительных дисковых полок c поддержкой </w:t>
            </w:r>
            <w:proofErr w:type="spellStart"/>
            <w:r w:rsidRPr="00A3285C">
              <w:rPr>
                <w:rFonts w:ascii="Times New Roman" w:hAnsi="Times New Roman" w:cs="Times New Roman"/>
                <w:sz w:val="24"/>
                <w:szCs w:val="24"/>
              </w:rPr>
              <w:t>NVMe</w:t>
            </w:r>
            <w:proofErr w:type="spellEnd"/>
            <w:r w:rsidRPr="00A3285C">
              <w:rPr>
                <w:rFonts w:ascii="Times New Roman" w:hAnsi="Times New Roman" w:cs="Times New Roman"/>
                <w:sz w:val="24"/>
                <w:szCs w:val="24"/>
                <w:lang w:val="ru-RU"/>
              </w:rPr>
              <w:t xml:space="preserve"> дисков.</w:t>
            </w:r>
          </w:p>
          <w:p w:rsidR="004C6B75" w:rsidRPr="00A044E4" w:rsidDel="00A07F02" w:rsidRDefault="004C6B75" w:rsidP="004C6B75">
            <w:pPr>
              <w:pStyle w:val="a4"/>
              <w:numPr>
                <w:ilvl w:val="0"/>
                <w:numId w:val="43"/>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При выходе из строя одного из контроллеров СХД, производительность СХД не должна деградировать.</w:t>
            </w:r>
          </w:p>
        </w:tc>
      </w:tr>
      <w:tr w:rsidR="004C6B75" w:rsidRPr="00A3285C" w:rsidTr="00EC4609">
        <w:trPr>
          <w:trHeight w:val="2541"/>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both"/>
              <w:rPr>
                <w:sz w:val="24"/>
                <w:szCs w:val="24"/>
              </w:rPr>
            </w:pPr>
            <w:r w:rsidRPr="00A3285C">
              <w:rPr>
                <w:sz w:val="24"/>
                <w:szCs w:val="24"/>
              </w:rPr>
              <w:t>9.</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bdr w:val="none" w:sz="0" w:space="0" w:color="auto" w:frame="1"/>
              </w:rPr>
            </w:pPr>
            <w:r w:rsidRPr="00A3285C">
              <w:rPr>
                <w:sz w:val="24"/>
                <w:szCs w:val="24"/>
                <w:bdr w:val="none" w:sz="0" w:space="0" w:color="auto" w:frame="1"/>
              </w:rPr>
              <w:t>Требования к производительности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 xml:space="preserve">Производительность системы хранения данных должна составлять не менее </w:t>
            </w:r>
            <w:r w:rsidRPr="00433CBA">
              <w:rPr>
                <w:sz w:val="24"/>
                <w:szCs w:val="24"/>
              </w:rPr>
              <w:t>70</w:t>
            </w:r>
            <w:r w:rsidRPr="00A3285C">
              <w:rPr>
                <w:sz w:val="24"/>
                <w:szCs w:val="24"/>
              </w:rPr>
              <w:t>0 000 IOPS при следующих условиях:</w:t>
            </w:r>
          </w:p>
          <w:p w:rsidR="004C6B75" w:rsidRPr="00A3285C" w:rsidRDefault="004C6B75" w:rsidP="00EC4609">
            <w:pPr>
              <w:pStyle w:val="a4"/>
              <w:numPr>
                <w:ilvl w:val="0"/>
                <w:numId w:val="24"/>
              </w:numPr>
              <w:spacing w:line="240" w:lineRule="auto"/>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Размер блока 32К </w:t>
            </w:r>
          </w:p>
          <w:p w:rsidR="004C6B75" w:rsidRPr="00A3285C" w:rsidRDefault="004C6B75" w:rsidP="00EC4609">
            <w:pPr>
              <w:pStyle w:val="a4"/>
              <w:numPr>
                <w:ilvl w:val="0"/>
                <w:numId w:val="24"/>
              </w:numPr>
              <w:spacing w:line="240" w:lineRule="auto"/>
              <w:rPr>
                <w:rFonts w:ascii="Times New Roman" w:hAnsi="Times New Roman" w:cs="Times New Roman"/>
                <w:sz w:val="24"/>
                <w:szCs w:val="24"/>
                <w:lang w:val="ru-RU"/>
              </w:rPr>
            </w:pPr>
            <w:proofErr w:type="spellStart"/>
            <w:r w:rsidRPr="00A3285C">
              <w:rPr>
                <w:rFonts w:ascii="Times New Roman" w:hAnsi="Times New Roman" w:cs="Times New Roman"/>
                <w:sz w:val="24"/>
                <w:szCs w:val="24"/>
                <w:lang w:val="ru-RU"/>
              </w:rPr>
              <w:t>Random</w:t>
            </w:r>
            <w:proofErr w:type="spellEnd"/>
            <w:r w:rsidRPr="00A3285C">
              <w:rPr>
                <w:rFonts w:ascii="Times New Roman" w:hAnsi="Times New Roman" w:cs="Times New Roman"/>
                <w:sz w:val="24"/>
                <w:szCs w:val="24"/>
                <w:lang w:val="ru-RU"/>
              </w:rPr>
              <w:t xml:space="preserve"> R</w:t>
            </w:r>
            <w:proofErr w:type="spellStart"/>
            <w:r w:rsidRPr="00A3285C">
              <w:rPr>
                <w:rFonts w:ascii="Times New Roman" w:hAnsi="Times New Roman" w:cs="Times New Roman"/>
                <w:sz w:val="24"/>
                <w:szCs w:val="24"/>
              </w:rPr>
              <w:t>ead</w:t>
            </w:r>
            <w:proofErr w:type="spellEnd"/>
            <w:r w:rsidRPr="00A3285C">
              <w:rPr>
                <w:rFonts w:ascii="Times New Roman" w:hAnsi="Times New Roman" w:cs="Times New Roman"/>
                <w:sz w:val="24"/>
                <w:szCs w:val="24"/>
              </w:rPr>
              <w:t xml:space="preserve"> </w:t>
            </w:r>
            <w:r w:rsidRPr="00A3285C">
              <w:rPr>
                <w:rFonts w:ascii="Times New Roman" w:hAnsi="Times New Roman" w:cs="Times New Roman"/>
                <w:sz w:val="24"/>
                <w:szCs w:val="24"/>
                <w:lang w:val="ru-RU"/>
              </w:rPr>
              <w:t>/</w:t>
            </w:r>
            <w:r w:rsidRPr="00A3285C">
              <w:rPr>
                <w:rFonts w:ascii="Times New Roman" w:hAnsi="Times New Roman" w:cs="Times New Roman"/>
                <w:sz w:val="24"/>
                <w:szCs w:val="24"/>
              </w:rPr>
              <w:t xml:space="preserve"> </w:t>
            </w:r>
            <w:r w:rsidRPr="00A3285C">
              <w:rPr>
                <w:rFonts w:ascii="Times New Roman" w:hAnsi="Times New Roman" w:cs="Times New Roman"/>
                <w:sz w:val="24"/>
                <w:szCs w:val="24"/>
                <w:lang w:val="ru-RU"/>
              </w:rPr>
              <w:t>W</w:t>
            </w:r>
            <w:r w:rsidRPr="00A3285C">
              <w:rPr>
                <w:rFonts w:ascii="Times New Roman" w:hAnsi="Times New Roman" w:cs="Times New Roman"/>
                <w:sz w:val="24"/>
                <w:szCs w:val="24"/>
              </w:rPr>
              <w:t>rite operations</w:t>
            </w:r>
            <w:r w:rsidRPr="00A3285C">
              <w:rPr>
                <w:rFonts w:ascii="Times New Roman" w:hAnsi="Times New Roman" w:cs="Times New Roman"/>
                <w:sz w:val="24"/>
                <w:szCs w:val="24"/>
                <w:lang w:val="ru-RU"/>
              </w:rPr>
              <w:t xml:space="preserve"> 70/30</w:t>
            </w:r>
          </w:p>
          <w:p w:rsidR="004C6B75" w:rsidRPr="00A3285C" w:rsidRDefault="004C6B75" w:rsidP="00EC4609">
            <w:pPr>
              <w:pStyle w:val="a4"/>
              <w:numPr>
                <w:ilvl w:val="0"/>
                <w:numId w:val="24"/>
              </w:numPr>
              <w:spacing w:line="240" w:lineRule="auto"/>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Компрессия и </w:t>
            </w:r>
            <w:proofErr w:type="spellStart"/>
            <w:r w:rsidRPr="00A3285C">
              <w:rPr>
                <w:rFonts w:ascii="Times New Roman" w:hAnsi="Times New Roman" w:cs="Times New Roman"/>
                <w:sz w:val="24"/>
                <w:szCs w:val="24"/>
                <w:lang w:val="ru-RU"/>
              </w:rPr>
              <w:t>дедупликация</w:t>
            </w:r>
            <w:proofErr w:type="spellEnd"/>
            <w:r w:rsidRPr="00A3285C">
              <w:rPr>
                <w:rFonts w:ascii="Times New Roman" w:hAnsi="Times New Roman" w:cs="Times New Roman"/>
                <w:sz w:val="24"/>
                <w:szCs w:val="24"/>
                <w:lang w:val="ru-RU"/>
              </w:rPr>
              <w:t xml:space="preserve"> данных включена</w:t>
            </w:r>
          </w:p>
          <w:p w:rsidR="004C6B75" w:rsidRPr="00A044E4" w:rsidRDefault="004C6B75" w:rsidP="00EC4609">
            <w:pPr>
              <w:jc w:val="both"/>
              <w:rPr>
                <w:sz w:val="24"/>
                <w:szCs w:val="24"/>
              </w:rPr>
            </w:pPr>
            <w:r w:rsidRPr="00A3285C">
              <w:rPr>
                <w:sz w:val="24"/>
                <w:szCs w:val="24"/>
              </w:rPr>
              <w:t xml:space="preserve">При включённых алгоритмах </w:t>
            </w:r>
            <w:proofErr w:type="spellStart"/>
            <w:r w:rsidRPr="00A3285C">
              <w:rPr>
                <w:sz w:val="24"/>
                <w:szCs w:val="24"/>
              </w:rPr>
              <w:t>inline</w:t>
            </w:r>
            <w:proofErr w:type="spellEnd"/>
            <w:r w:rsidRPr="00A3285C">
              <w:rPr>
                <w:sz w:val="24"/>
                <w:szCs w:val="24"/>
              </w:rPr>
              <w:t xml:space="preserve"> компрессии и </w:t>
            </w:r>
            <w:proofErr w:type="spellStart"/>
            <w:r w:rsidRPr="00A3285C">
              <w:rPr>
                <w:sz w:val="24"/>
                <w:szCs w:val="24"/>
              </w:rPr>
              <w:t>дедупликации</w:t>
            </w:r>
            <w:proofErr w:type="spellEnd"/>
            <w:r w:rsidRPr="00A3285C">
              <w:rPr>
                <w:sz w:val="24"/>
                <w:szCs w:val="24"/>
              </w:rPr>
              <w:t xml:space="preserve"> данных, при заполнении СХД до 80% от максимально доступного объёма, не зависимо от нагрузки на контроллерах СХД и количества подключённых к ней полок расширения, время отклика дисков не должно превышать 1 миллисекунд.</w:t>
            </w:r>
          </w:p>
        </w:tc>
      </w:tr>
      <w:tr w:rsidR="004C6B75" w:rsidRPr="00A3285C" w:rsidTr="00EC4609">
        <w:trPr>
          <w:trHeight w:val="1692"/>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both"/>
              <w:rPr>
                <w:sz w:val="24"/>
                <w:szCs w:val="24"/>
              </w:rPr>
            </w:pPr>
            <w:r w:rsidRPr="00A3285C">
              <w:rPr>
                <w:sz w:val="24"/>
                <w:szCs w:val="24"/>
              </w:rPr>
              <w:t>10.</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bdr w:val="none" w:sz="0" w:space="0" w:color="auto" w:frame="1"/>
              </w:rPr>
              <w:t>Требования к функционалу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СХД должно быть оснащено встроенной системой, мониторинга производительности СХД, которая будет предоставлять информацию: о состоянии СХД, степени сжатия данных, количеству занятого и свободного места, данным по репликации, показателях времени ответа дисковой подсистемы, скорости передачи данных по портам </w:t>
            </w:r>
            <w:r w:rsidRPr="00A3285C">
              <w:rPr>
                <w:rFonts w:ascii="Times New Roman" w:hAnsi="Times New Roman" w:cs="Times New Roman"/>
                <w:sz w:val="24"/>
                <w:szCs w:val="24"/>
              </w:rPr>
              <w:t>Fiber</w:t>
            </w:r>
            <w:r w:rsidRPr="00A3285C">
              <w:rPr>
                <w:rFonts w:ascii="Times New Roman" w:hAnsi="Times New Roman" w:cs="Times New Roman"/>
                <w:sz w:val="24"/>
                <w:szCs w:val="24"/>
                <w:lang w:val="ru-RU"/>
              </w:rPr>
              <w:t xml:space="preserve"> </w:t>
            </w:r>
            <w:r w:rsidRPr="00A3285C">
              <w:rPr>
                <w:rFonts w:ascii="Times New Roman" w:hAnsi="Times New Roman" w:cs="Times New Roman"/>
                <w:sz w:val="24"/>
                <w:szCs w:val="24"/>
              </w:rPr>
              <w:t>Channel</w:t>
            </w:r>
            <w:r w:rsidRPr="00A3285C">
              <w:rPr>
                <w:rFonts w:ascii="Times New Roman" w:hAnsi="Times New Roman" w:cs="Times New Roman"/>
                <w:sz w:val="24"/>
                <w:szCs w:val="24"/>
                <w:lang w:val="ru-RU"/>
              </w:rPr>
              <w:t xml:space="preserve">, Показателях </w:t>
            </w:r>
            <w:r w:rsidRPr="00A3285C">
              <w:rPr>
                <w:rFonts w:ascii="Times New Roman" w:hAnsi="Times New Roman" w:cs="Times New Roman"/>
                <w:sz w:val="24"/>
                <w:szCs w:val="24"/>
              </w:rPr>
              <w:t>IOPS</w:t>
            </w:r>
            <w:r w:rsidRPr="00A3285C">
              <w:rPr>
                <w:rFonts w:ascii="Times New Roman" w:hAnsi="Times New Roman" w:cs="Times New Roman"/>
                <w:sz w:val="24"/>
                <w:szCs w:val="24"/>
                <w:lang w:val="ru-RU"/>
              </w:rPr>
              <w:t>. Все указанные показатели должны быть доступны для просмотра как в режиме реального времени, так и с возможностью просмотра ретроспективных данных с глубиной хранения не менее 1 года;</w:t>
            </w:r>
          </w:p>
          <w:p w:rsidR="004C6B75" w:rsidRPr="00A3285C" w:rsidRDefault="004C6B75" w:rsidP="00EC4609">
            <w:pPr>
              <w:pStyle w:val="a4"/>
              <w:spacing w:line="240" w:lineRule="auto"/>
              <w:ind w:left="460"/>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Для обеспечения высокого уровня доступности, СХД должно быть оснащено системой отправки уведомлений для Заказчика и службы технической поддержки производителя СХД о критических событиях к которым относятся: высокая утилизация свободного места, проблема с интерфейсами, выход из строя комплектующих СХД, необходимость обновления микрокода, отключение от СХД серверов. При возникновении указанных событий, СХД должно автоматически уведомить заказчика по указанным при настройке адресам электронной почты, а также инициировать автоматическое обращение в службу технической поддержки с автоматической отправкой системных логов.</w:t>
            </w:r>
          </w:p>
          <w:p w:rsidR="004C6B75" w:rsidRPr="00A3285C" w:rsidRDefault="004C6B75" w:rsidP="00EC4609">
            <w:pPr>
              <w:pStyle w:val="a4"/>
              <w:spacing w:line="240" w:lineRule="auto"/>
              <w:ind w:left="460"/>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СХД должно быть оснащено встроенным функционалом глобальной компрессии и </w:t>
            </w:r>
            <w:proofErr w:type="spellStart"/>
            <w:r w:rsidRPr="00A3285C">
              <w:rPr>
                <w:rFonts w:ascii="Times New Roman" w:hAnsi="Times New Roman" w:cs="Times New Roman"/>
                <w:sz w:val="24"/>
                <w:szCs w:val="24"/>
                <w:lang w:val="ru-RU"/>
              </w:rPr>
              <w:t>дедупликации</w:t>
            </w:r>
            <w:proofErr w:type="spellEnd"/>
            <w:r w:rsidRPr="00A3285C">
              <w:rPr>
                <w:rFonts w:ascii="Times New Roman" w:hAnsi="Times New Roman" w:cs="Times New Roman"/>
                <w:sz w:val="24"/>
                <w:szCs w:val="24"/>
                <w:lang w:val="ru-RU"/>
              </w:rPr>
              <w:t xml:space="preserve"> данных со 100% покрытием всех данных заказчика расположенных на СХД. При необходимости лицензий на указанный функционал, они должны быть поставлены вместе </w:t>
            </w:r>
            <w:r>
              <w:rPr>
                <w:rFonts w:ascii="Times New Roman" w:hAnsi="Times New Roman" w:cs="Times New Roman"/>
                <w:sz w:val="24"/>
                <w:szCs w:val="24"/>
                <w:lang w:val="ru-RU"/>
              </w:rPr>
              <w:t>с СХД на максимально возможную ё</w:t>
            </w:r>
            <w:r w:rsidRPr="00A3285C">
              <w:rPr>
                <w:rFonts w:ascii="Times New Roman" w:hAnsi="Times New Roman" w:cs="Times New Roman"/>
                <w:sz w:val="24"/>
                <w:szCs w:val="24"/>
                <w:lang w:val="ru-RU"/>
              </w:rPr>
              <w:t>мкость, доступную предлагаемой модели;</w:t>
            </w:r>
          </w:p>
          <w:p w:rsidR="004C6B75" w:rsidRPr="00A3285C" w:rsidRDefault="004C6B75" w:rsidP="00EC4609">
            <w:pPr>
              <w:pStyle w:val="a4"/>
              <w:spacing w:line="240" w:lineRule="auto"/>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Архитектура поставляемой СХД должна обеспечивать возможность замены вышедших из строя компонентов (контроллеров, </w:t>
            </w:r>
            <w:proofErr w:type="spellStart"/>
            <w:r w:rsidRPr="00A3285C">
              <w:rPr>
                <w:rFonts w:ascii="Times New Roman" w:hAnsi="Times New Roman" w:cs="Times New Roman"/>
                <w:sz w:val="24"/>
                <w:szCs w:val="24"/>
              </w:rPr>
              <w:t>NVMe</w:t>
            </w:r>
            <w:proofErr w:type="spellEnd"/>
            <w:r w:rsidRPr="00A3285C">
              <w:rPr>
                <w:rFonts w:ascii="Times New Roman" w:hAnsi="Times New Roman" w:cs="Times New Roman"/>
                <w:sz w:val="24"/>
                <w:szCs w:val="24"/>
                <w:lang w:val="ru-RU"/>
              </w:rPr>
              <w:t xml:space="preserve"> дисков, плат ввода-ввода, оптических кабелей, блоков питания, модулей охлаждения и. пр.) без прерывания обслуживания и деградации производительности СХД;</w:t>
            </w:r>
          </w:p>
          <w:p w:rsidR="004C6B75" w:rsidRPr="00A3285C" w:rsidRDefault="004C6B75" w:rsidP="00EC4609">
            <w:pPr>
              <w:pStyle w:val="a4"/>
              <w:spacing w:line="240" w:lineRule="auto"/>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lastRenderedPageBreak/>
              <w:t>Процесс обновления микрокода СХД должен выполняться силами технической поддержки производителя СХД по согласованию с Заказчиком. Для обновления микрокода должен использоваться встроенный в СХД функционал который позволяет выполнять весь процесс удалённо используя только штатные средства СХД;</w:t>
            </w:r>
          </w:p>
          <w:p w:rsidR="004C6B75" w:rsidRPr="00A3285C" w:rsidRDefault="004C6B75" w:rsidP="00EC4609">
            <w:pPr>
              <w:pStyle w:val="a4"/>
              <w:spacing w:line="240" w:lineRule="auto"/>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При выполнении процесса обновления микрокода, производительность СХД не должна деградировать;</w:t>
            </w:r>
          </w:p>
          <w:p w:rsidR="004C6B75" w:rsidRPr="00A3285C" w:rsidRDefault="004C6B75" w:rsidP="00EC4609">
            <w:pPr>
              <w:pStyle w:val="a4"/>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 </w:t>
            </w: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СХД должно поддерживать режим независимой работы со снимками файловой системы (далее – </w:t>
            </w:r>
            <w:r w:rsidRPr="00A3285C">
              <w:rPr>
                <w:rFonts w:ascii="Times New Roman" w:hAnsi="Times New Roman" w:cs="Times New Roman"/>
                <w:sz w:val="24"/>
                <w:szCs w:val="24"/>
              </w:rPr>
              <w:t>Snapshot</w:t>
            </w:r>
            <w:r w:rsidRPr="00A3285C">
              <w:rPr>
                <w:rFonts w:ascii="Times New Roman" w:hAnsi="Times New Roman" w:cs="Times New Roman"/>
                <w:sz w:val="24"/>
                <w:szCs w:val="24"/>
                <w:lang w:val="ru-RU"/>
              </w:rPr>
              <w:t xml:space="preserve">). При удалении любого из </w:t>
            </w:r>
            <w:r w:rsidRPr="00A3285C">
              <w:rPr>
                <w:rFonts w:ascii="Times New Roman" w:hAnsi="Times New Roman" w:cs="Times New Roman"/>
                <w:sz w:val="24"/>
                <w:szCs w:val="24"/>
              </w:rPr>
              <w:t>Snapshot</w:t>
            </w:r>
            <w:r w:rsidRPr="00A3285C">
              <w:rPr>
                <w:rFonts w:ascii="Times New Roman" w:hAnsi="Times New Roman" w:cs="Times New Roman"/>
                <w:sz w:val="24"/>
                <w:szCs w:val="24"/>
                <w:lang w:val="ru-RU"/>
              </w:rPr>
              <w:t xml:space="preserve">, автоматическое удаление других </w:t>
            </w:r>
            <w:r w:rsidRPr="00A3285C">
              <w:rPr>
                <w:rFonts w:ascii="Times New Roman" w:hAnsi="Times New Roman" w:cs="Times New Roman"/>
                <w:sz w:val="24"/>
                <w:szCs w:val="24"/>
              </w:rPr>
              <w:t>Snapshot</w:t>
            </w:r>
            <w:r w:rsidRPr="00A3285C">
              <w:rPr>
                <w:rFonts w:ascii="Times New Roman" w:hAnsi="Times New Roman" w:cs="Times New Roman"/>
                <w:sz w:val="24"/>
                <w:szCs w:val="24"/>
                <w:lang w:val="ru-RU"/>
              </w:rPr>
              <w:t xml:space="preserve"> недопустимо.</w:t>
            </w:r>
          </w:p>
          <w:p w:rsidR="004C6B75" w:rsidRPr="00A3285C" w:rsidRDefault="004C6B75" w:rsidP="00EC4609">
            <w:pPr>
              <w:pStyle w:val="a4"/>
              <w:spacing w:line="240" w:lineRule="auto"/>
              <w:jc w:val="both"/>
              <w:rPr>
                <w:rFonts w:ascii="Times New Roman" w:hAnsi="Times New Roman" w:cs="Times New Roman"/>
                <w:sz w:val="24"/>
                <w:szCs w:val="24"/>
                <w:lang w:val="ru-RU"/>
              </w:rPr>
            </w:pPr>
          </w:p>
          <w:p w:rsidR="004C6B75" w:rsidRPr="00A3285C"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СХД должно быть оснащено функционалом </w:t>
            </w:r>
            <w:proofErr w:type="spellStart"/>
            <w:r w:rsidRPr="00A3285C">
              <w:rPr>
                <w:rFonts w:ascii="Times New Roman" w:hAnsi="Times New Roman" w:cs="Times New Roman"/>
                <w:sz w:val="24"/>
                <w:szCs w:val="24"/>
                <w:lang w:val="ru-RU"/>
              </w:rPr>
              <w:t>QoS</w:t>
            </w:r>
            <w:proofErr w:type="spellEnd"/>
            <w:r w:rsidRPr="00A3285C">
              <w:rPr>
                <w:rFonts w:ascii="Times New Roman" w:hAnsi="Times New Roman" w:cs="Times New Roman"/>
                <w:sz w:val="24"/>
                <w:szCs w:val="24"/>
                <w:lang w:val="ru-RU"/>
              </w:rPr>
              <w:t xml:space="preserve"> для выставления Заказчиком необходимых приоритетов для создаваемых на СХД </w:t>
            </w:r>
            <w:proofErr w:type="spellStart"/>
            <w:r w:rsidRPr="00A3285C">
              <w:rPr>
                <w:rFonts w:ascii="Times New Roman" w:hAnsi="Times New Roman" w:cs="Times New Roman"/>
                <w:sz w:val="24"/>
                <w:szCs w:val="24"/>
                <w:lang w:val="ru-RU"/>
              </w:rPr>
              <w:t>датасторах</w:t>
            </w:r>
            <w:proofErr w:type="spellEnd"/>
            <w:r w:rsidRPr="00A3285C">
              <w:rPr>
                <w:rFonts w:ascii="Times New Roman" w:hAnsi="Times New Roman" w:cs="Times New Roman"/>
                <w:sz w:val="24"/>
                <w:szCs w:val="24"/>
                <w:lang w:val="ru-RU"/>
              </w:rPr>
              <w:t xml:space="preserve">; </w:t>
            </w:r>
          </w:p>
          <w:p w:rsidR="004C6B75" w:rsidRPr="00A3285C" w:rsidRDefault="004C6B75" w:rsidP="00EC4609">
            <w:pPr>
              <w:pStyle w:val="a4"/>
              <w:spacing w:line="240" w:lineRule="auto"/>
              <w:ind w:left="460"/>
              <w:jc w:val="both"/>
              <w:rPr>
                <w:rFonts w:ascii="Times New Roman" w:hAnsi="Times New Roman" w:cs="Times New Roman"/>
                <w:sz w:val="24"/>
                <w:szCs w:val="24"/>
                <w:lang w:val="ru-RU"/>
              </w:rPr>
            </w:pPr>
          </w:p>
          <w:p w:rsidR="004C6B75"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Контроллеры с поставляемой СХД в количестве – не менее 2 штук, должны обеспечивать работу в режиме «</w:t>
            </w:r>
            <w:proofErr w:type="spellStart"/>
            <w:r w:rsidRPr="00A3285C">
              <w:rPr>
                <w:rFonts w:ascii="Times New Roman" w:hAnsi="Times New Roman" w:cs="Times New Roman"/>
                <w:sz w:val="24"/>
                <w:szCs w:val="24"/>
                <w:lang w:val="ru-RU"/>
              </w:rPr>
              <w:t>Active</w:t>
            </w:r>
            <w:proofErr w:type="spellEnd"/>
            <w:r w:rsidRPr="00A3285C">
              <w:rPr>
                <w:rFonts w:ascii="Times New Roman" w:hAnsi="Times New Roman" w:cs="Times New Roman"/>
                <w:sz w:val="24"/>
                <w:szCs w:val="24"/>
                <w:lang w:val="ru-RU"/>
              </w:rPr>
              <w:t xml:space="preserve"> – </w:t>
            </w:r>
            <w:proofErr w:type="spellStart"/>
            <w:r w:rsidRPr="00A3285C">
              <w:rPr>
                <w:rFonts w:ascii="Times New Roman" w:hAnsi="Times New Roman" w:cs="Times New Roman"/>
                <w:sz w:val="24"/>
                <w:szCs w:val="24"/>
                <w:lang w:val="ru-RU"/>
              </w:rPr>
              <w:t>Active</w:t>
            </w:r>
            <w:proofErr w:type="spellEnd"/>
            <w:r w:rsidRPr="00A3285C">
              <w:rPr>
                <w:rFonts w:ascii="Times New Roman" w:hAnsi="Times New Roman" w:cs="Times New Roman"/>
                <w:sz w:val="24"/>
                <w:szCs w:val="24"/>
                <w:lang w:val="ru-RU"/>
              </w:rPr>
              <w:t>».</w:t>
            </w:r>
          </w:p>
          <w:p w:rsidR="004C6B75" w:rsidRPr="00A3285C" w:rsidRDefault="004C6B75" w:rsidP="00EC4609">
            <w:pPr>
              <w:pStyle w:val="a4"/>
              <w:spacing w:line="240" w:lineRule="auto"/>
              <w:ind w:left="460"/>
              <w:jc w:val="both"/>
              <w:rPr>
                <w:rFonts w:ascii="Times New Roman" w:hAnsi="Times New Roman" w:cs="Times New Roman"/>
                <w:sz w:val="24"/>
                <w:szCs w:val="24"/>
                <w:lang w:val="ru-RU"/>
              </w:rPr>
            </w:pPr>
          </w:p>
          <w:p w:rsidR="004C6B75" w:rsidRPr="00EB7C51" w:rsidDel="00A07F02" w:rsidRDefault="004C6B75" w:rsidP="004C6B75">
            <w:pPr>
              <w:pStyle w:val="a4"/>
              <w:numPr>
                <w:ilvl w:val="0"/>
                <w:numId w:val="44"/>
              </w:numPr>
              <w:spacing w:line="240" w:lineRule="auto"/>
              <w:ind w:left="460"/>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 Архитектура СPU контроллеров – x86;</w:t>
            </w:r>
          </w:p>
        </w:tc>
      </w:tr>
      <w:tr w:rsidR="004C6B75" w:rsidRPr="00A3285C" w:rsidTr="00EC4609">
        <w:trPr>
          <w:trHeight w:val="760"/>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jc w:val="both"/>
              <w:rPr>
                <w:sz w:val="24"/>
                <w:szCs w:val="24"/>
              </w:rPr>
            </w:pPr>
            <w:r w:rsidRPr="00A3285C">
              <w:rPr>
                <w:sz w:val="24"/>
                <w:szCs w:val="24"/>
              </w:rPr>
              <w:lastRenderedPageBreak/>
              <w:t>11.</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bdr w:val="none" w:sz="0" w:space="0" w:color="auto" w:frame="1"/>
              </w:rPr>
            </w:pPr>
            <w:r w:rsidRPr="00A3285C">
              <w:rPr>
                <w:sz w:val="24"/>
                <w:szCs w:val="24"/>
                <w:bdr w:val="none" w:sz="0" w:space="0" w:color="auto" w:frame="1"/>
              </w:rPr>
              <w:t>Поддерживаемые протоколы</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pStyle w:val="a4"/>
              <w:spacing w:line="240" w:lineRule="auto"/>
              <w:ind w:left="71" w:firstLine="2"/>
              <w:jc w:val="both"/>
              <w:rPr>
                <w:rFonts w:ascii="Times New Roman" w:hAnsi="Times New Roman" w:cs="Times New Roman"/>
                <w:sz w:val="24"/>
                <w:szCs w:val="24"/>
                <w:lang w:val="ru-RU"/>
              </w:rPr>
            </w:pPr>
            <w:r w:rsidRPr="00A3285C">
              <w:rPr>
                <w:rFonts w:ascii="Times New Roman" w:hAnsi="Times New Roman" w:cs="Times New Roman"/>
                <w:sz w:val="24"/>
                <w:szCs w:val="24"/>
                <w:lang w:val="ru-RU"/>
              </w:rPr>
              <w:t xml:space="preserve">Поставляемая СХД должна поддерживать следующие протоколы без добавления дополнительных программных лицензий либо аппаратных компонентов: </w:t>
            </w:r>
            <w:proofErr w:type="spellStart"/>
            <w:r w:rsidRPr="00A3285C">
              <w:rPr>
                <w:rFonts w:ascii="Times New Roman" w:hAnsi="Times New Roman" w:cs="Times New Roman"/>
                <w:sz w:val="24"/>
                <w:szCs w:val="24"/>
              </w:rPr>
              <w:t>NVMe</w:t>
            </w:r>
            <w:proofErr w:type="spellEnd"/>
            <w:r w:rsidRPr="00A3285C">
              <w:rPr>
                <w:rFonts w:ascii="Times New Roman" w:hAnsi="Times New Roman" w:cs="Times New Roman"/>
                <w:sz w:val="24"/>
                <w:szCs w:val="24"/>
                <w:lang w:val="ru-RU"/>
              </w:rPr>
              <w:t xml:space="preserve"> </w:t>
            </w:r>
            <w:r w:rsidRPr="00A3285C">
              <w:rPr>
                <w:rFonts w:ascii="Times New Roman" w:hAnsi="Times New Roman" w:cs="Times New Roman"/>
                <w:sz w:val="24"/>
                <w:szCs w:val="24"/>
              </w:rPr>
              <w:t>over</w:t>
            </w:r>
            <w:r w:rsidRPr="00A3285C">
              <w:rPr>
                <w:rFonts w:ascii="Times New Roman" w:hAnsi="Times New Roman" w:cs="Times New Roman"/>
                <w:sz w:val="24"/>
                <w:szCs w:val="24"/>
                <w:lang w:val="ru-RU"/>
              </w:rPr>
              <w:t xml:space="preserve"> </w:t>
            </w:r>
            <w:r w:rsidRPr="00A3285C">
              <w:rPr>
                <w:rFonts w:ascii="Times New Roman" w:hAnsi="Times New Roman" w:cs="Times New Roman"/>
                <w:sz w:val="24"/>
                <w:szCs w:val="24"/>
              </w:rPr>
              <w:t>FC</w:t>
            </w:r>
            <w:r w:rsidRPr="00A3285C">
              <w:rPr>
                <w:rFonts w:ascii="Times New Roman" w:hAnsi="Times New Roman" w:cs="Times New Roman"/>
                <w:sz w:val="24"/>
                <w:szCs w:val="24"/>
                <w:lang w:val="ru-RU"/>
              </w:rPr>
              <w:t xml:space="preserve">, </w:t>
            </w:r>
            <w:proofErr w:type="spellStart"/>
            <w:r w:rsidRPr="00A3285C">
              <w:rPr>
                <w:rFonts w:ascii="Times New Roman" w:hAnsi="Times New Roman" w:cs="Times New Roman"/>
                <w:sz w:val="24"/>
                <w:szCs w:val="24"/>
                <w:lang w:val="ru-RU"/>
              </w:rPr>
              <w:t>iSCSI</w:t>
            </w:r>
            <w:proofErr w:type="spellEnd"/>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BC504E" w:rsidRDefault="004C6B75" w:rsidP="00EC4609">
            <w:pPr>
              <w:ind w:right="182"/>
              <w:jc w:val="both"/>
              <w:rPr>
                <w:sz w:val="24"/>
                <w:szCs w:val="24"/>
              </w:rPr>
            </w:pPr>
            <w:r w:rsidRPr="00A3285C">
              <w:rPr>
                <w:sz w:val="24"/>
                <w:szCs w:val="24"/>
              </w:rPr>
              <w:t>12.</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Интерфейсы на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ind w:left="172"/>
              <w:jc w:val="both"/>
              <w:rPr>
                <w:sz w:val="24"/>
                <w:szCs w:val="24"/>
              </w:rPr>
            </w:pPr>
            <w:r w:rsidRPr="00A3285C">
              <w:rPr>
                <w:sz w:val="24"/>
                <w:szCs w:val="24"/>
              </w:rPr>
              <w:t>Каждый контроллер, установленный в СХД должен быть оснащен интерфейсами со следующими характеристиками:</w:t>
            </w:r>
          </w:p>
          <w:p w:rsidR="004C6B75" w:rsidRPr="002D6583" w:rsidRDefault="004C6B75" w:rsidP="00EC4609">
            <w:pPr>
              <w:pStyle w:val="a4"/>
              <w:numPr>
                <w:ilvl w:val="0"/>
                <w:numId w:val="25"/>
              </w:numPr>
              <w:spacing w:line="240" w:lineRule="auto"/>
              <w:jc w:val="both"/>
              <w:rPr>
                <w:rFonts w:ascii="Times New Roman" w:hAnsi="Times New Roman" w:cs="Times New Roman"/>
                <w:sz w:val="24"/>
                <w:szCs w:val="24"/>
                <w:lang w:val="ru-RU"/>
              </w:rPr>
            </w:pPr>
            <w:proofErr w:type="spellStart"/>
            <w:r w:rsidRPr="002D6583">
              <w:rPr>
                <w:rFonts w:ascii="Times New Roman" w:hAnsi="Times New Roman" w:cs="Times New Roman"/>
                <w:b/>
                <w:sz w:val="24"/>
                <w:szCs w:val="24"/>
                <w:lang w:val="ru-RU"/>
              </w:rPr>
              <w:t>Fibre</w:t>
            </w:r>
            <w:proofErr w:type="spellEnd"/>
            <w:r w:rsidRPr="002D6583">
              <w:rPr>
                <w:rFonts w:ascii="Times New Roman" w:hAnsi="Times New Roman" w:cs="Times New Roman"/>
                <w:b/>
                <w:sz w:val="24"/>
                <w:szCs w:val="24"/>
                <w:lang w:val="ru-RU"/>
              </w:rPr>
              <w:t xml:space="preserve"> </w:t>
            </w:r>
            <w:proofErr w:type="spellStart"/>
            <w:r w:rsidRPr="002D6583">
              <w:rPr>
                <w:rFonts w:ascii="Times New Roman" w:hAnsi="Times New Roman" w:cs="Times New Roman"/>
                <w:b/>
                <w:sz w:val="24"/>
                <w:szCs w:val="24"/>
                <w:lang w:val="ru-RU"/>
              </w:rPr>
              <w:t>Channel</w:t>
            </w:r>
            <w:proofErr w:type="spellEnd"/>
            <w:r w:rsidRPr="002D6583">
              <w:rPr>
                <w:rFonts w:ascii="Times New Roman" w:hAnsi="Times New Roman" w:cs="Times New Roman"/>
                <w:sz w:val="24"/>
                <w:szCs w:val="24"/>
                <w:lang w:val="ru-RU"/>
              </w:rPr>
              <w:t xml:space="preserve"> (</w:t>
            </w:r>
            <w:r w:rsidRPr="002D6583">
              <w:rPr>
                <w:rFonts w:ascii="Times New Roman" w:hAnsi="Times New Roman" w:cs="Times New Roman"/>
                <w:sz w:val="24"/>
                <w:szCs w:val="24"/>
              </w:rPr>
              <w:t>FC</w:t>
            </w:r>
            <w:r w:rsidRPr="002D6583">
              <w:rPr>
                <w:rFonts w:ascii="Times New Roman" w:hAnsi="Times New Roman" w:cs="Times New Roman"/>
                <w:sz w:val="24"/>
                <w:szCs w:val="24"/>
                <w:lang w:val="ru-RU"/>
              </w:rPr>
              <w:t>) в количестве не менее чем 8 штук. Скорость передачи данных каждого интерфейса должна составлять не менее 32-х гигабит в секунду.</w:t>
            </w:r>
          </w:p>
          <w:p w:rsidR="004C6B75" w:rsidRPr="007659C6" w:rsidRDefault="004C6B75" w:rsidP="00EC4609">
            <w:pPr>
              <w:pStyle w:val="a4"/>
              <w:numPr>
                <w:ilvl w:val="0"/>
                <w:numId w:val="25"/>
              </w:numPr>
              <w:jc w:val="both"/>
              <w:rPr>
                <w:rFonts w:ascii="Times New Roman" w:hAnsi="Times New Roman" w:cs="Times New Roman"/>
                <w:sz w:val="24"/>
                <w:szCs w:val="24"/>
                <w:lang w:val="ru-RU"/>
              </w:rPr>
            </w:pPr>
            <w:r w:rsidRPr="007659C6">
              <w:rPr>
                <w:rFonts w:ascii="Times New Roman" w:hAnsi="Times New Roman" w:cs="Times New Roman"/>
                <w:sz w:val="24"/>
                <w:szCs w:val="24"/>
                <w:lang w:val="ru-RU"/>
              </w:rPr>
              <w:t xml:space="preserve">Каждый интерфейс </w:t>
            </w:r>
            <w:r w:rsidRPr="002D6583">
              <w:rPr>
                <w:rFonts w:ascii="Times New Roman" w:hAnsi="Times New Roman" w:cs="Times New Roman"/>
                <w:sz w:val="24"/>
                <w:szCs w:val="24"/>
              </w:rPr>
              <w:t>FC</w:t>
            </w:r>
            <w:r w:rsidRPr="007659C6">
              <w:rPr>
                <w:rFonts w:ascii="Times New Roman" w:hAnsi="Times New Roman" w:cs="Times New Roman"/>
                <w:sz w:val="24"/>
                <w:szCs w:val="24"/>
                <w:lang w:val="ru-RU"/>
              </w:rPr>
              <w:t xml:space="preserve"> должен быть укомплектован </w:t>
            </w:r>
            <w:r w:rsidRPr="002D6583">
              <w:rPr>
                <w:rFonts w:ascii="Times New Roman" w:hAnsi="Times New Roman" w:cs="Times New Roman"/>
                <w:sz w:val="24"/>
                <w:szCs w:val="24"/>
              </w:rPr>
              <w:t>SFP</w:t>
            </w:r>
            <w:r w:rsidRPr="007659C6">
              <w:rPr>
                <w:rFonts w:ascii="Times New Roman" w:hAnsi="Times New Roman" w:cs="Times New Roman"/>
                <w:sz w:val="24"/>
                <w:szCs w:val="24"/>
                <w:lang w:val="ru-RU"/>
              </w:rPr>
              <w:t xml:space="preserve"> трансивером с пропускной способностью не менее 32-х гигабит и оптическим </w:t>
            </w:r>
            <w:proofErr w:type="spellStart"/>
            <w:r w:rsidRPr="007659C6">
              <w:rPr>
                <w:rFonts w:ascii="Times New Roman" w:hAnsi="Times New Roman" w:cs="Times New Roman"/>
                <w:sz w:val="24"/>
                <w:szCs w:val="24"/>
                <w:lang w:val="ru-RU"/>
              </w:rPr>
              <w:t>патчкордом</w:t>
            </w:r>
            <w:proofErr w:type="spellEnd"/>
            <w:r w:rsidRPr="007659C6">
              <w:rPr>
                <w:rFonts w:ascii="Times New Roman" w:hAnsi="Times New Roman" w:cs="Times New Roman"/>
                <w:sz w:val="24"/>
                <w:szCs w:val="24"/>
                <w:lang w:val="ru-RU"/>
              </w:rPr>
              <w:t xml:space="preserve"> </w:t>
            </w:r>
            <w:r w:rsidRPr="002D6583">
              <w:rPr>
                <w:rFonts w:ascii="Times New Roman" w:hAnsi="Times New Roman" w:cs="Times New Roman"/>
                <w:sz w:val="24"/>
                <w:szCs w:val="24"/>
              </w:rPr>
              <w:t>LC</w:t>
            </w:r>
            <w:r w:rsidRPr="007659C6">
              <w:rPr>
                <w:rFonts w:ascii="Times New Roman" w:hAnsi="Times New Roman" w:cs="Times New Roman"/>
                <w:sz w:val="24"/>
                <w:szCs w:val="24"/>
                <w:lang w:val="ru-RU"/>
              </w:rPr>
              <w:t>/</w:t>
            </w:r>
            <w:r w:rsidRPr="002D6583">
              <w:rPr>
                <w:rFonts w:ascii="Times New Roman" w:hAnsi="Times New Roman" w:cs="Times New Roman"/>
                <w:sz w:val="24"/>
                <w:szCs w:val="24"/>
              </w:rPr>
              <w:t>LC</w:t>
            </w:r>
            <w:r w:rsidRPr="007659C6">
              <w:rPr>
                <w:rFonts w:ascii="Times New Roman" w:hAnsi="Times New Roman" w:cs="Times New Roman"/>
                <w:sz w:val="24"/>
                <w:szCs w:val="24"/>
                <w:lang w:val="ru-RU"/>
              </w:rPr>
              <w:t xml:space="preserve"> </w:t>
            </w:r>
            <w:r w:rsidRPr="002D6583">
              <w:rPr>
                <w:rFonts w:ascii="Times New Roman" w:hAnsi="Times New Roman" w:cs="Times New Roman"/>
                <w:sz w:val="24"/>
                <w:szCs w:val="24"/>
              </w:rPr>
              <w:t>OM</w:t>
            </w:r>
            <w:r w:rsidRPr="007659C6">
              <w:rPr>
                <w:rFonts w:ascii="Times New Roman" w:hAnsi="Times New Roman" w:cs="Times New Roman"/>
                <w:sz w:val="24"/>
                <w:szCs w:val="24"/>
                <w:lang w:val="ru-RU"/>
              </w:rPr>
              <w:t xml:space="preserve">4 1м </w:t>
            </w:r>
            <w:r w:rsidRPr="002D6583">
              <w:rPr>
                <w:rFonts w:ascii="Times New Roman" w:hAnsi="Times New Roman" w:cs="Times New Roman"/>
                <w:sz w:val="24"/>
                <w:szCs w:val="24"/>
              </w:rPr>
              <w:t>Duplex</w:t>
            </w:r>
            <w:r w:rsidRPr="007659C6">
              <w:rPr>
                <w:rFonts w:ascii="Times New Roman" w:hAnsi="Times New Roman" w:cs="Times New Roman"/>
                <w:sz w:val="24"/>
                <w:szCs w:val="24"/>
                <w:lang w:val="ru-RU"/>
              </w:rPr>
              <w:t xml:space="preserve"> длиной 5 метров;</w:t>
            </w:r>
          </w:p>
          <w:p w:rsidR="004C6B75" w:rsidRPr="007659C6" w:rsidRDefault="004C6B75" w:rsidP="00EC4609">
            <w:pPr>
              <w:pStyle w:val="a4"/>
              <w:numPr>
                <w:ilvl w:val="0"/>
                <w:numId w:val="25"/>
              </w:numPr>
              <w:jc w:val="both"/>
              <w:rPr>
                <w:rFonts w:ascii="Times New Roman" w:hAnsi="Times New Roman" w:cs="Times New Roman"/>
                <w:sz w:val="24"/>
                <w:szCs w:val="24"/>
                <w:lang w:val="ru-RU"/>
              </w:rPr>
            </w:pPr>
            <w:r w:rsidRPr="007659C6">
              <w:rPr>
                <w:rFonts w:ascii="Times New Roman" w:hAnsi="Times New Roman" w:cs="Times New Roman"/>
                <w:b/>
                <w:sz w:val="24"/>
                <w:szCs w:val="24"/>
                <w:lang w:val="ru-RU"/>
              </w:rPr>
              <w:t xml:space="preserve">Интерфейс </w:t>
            </w:r>
            <w:r w:rsidRPr="002D6583">
              <w:rPr>
                <w:rFonts w:ascii="Times New Roman" w:hAnsi="Times New Roman" w:cs="Times New Roman"/>
                <w:b/>
                <w:bCs/>
                <w:sz w:val="24"/>
                <w:szCs w:val="24"/>
              </w:rPr>
              <w:t>RJ</w:t>
            </w:r>
            <w:r w:rsidRPr="007659C6">
              <w:rPr>
                <w:rFonts w:ascii="Times New Roman" w:hAnsi="Times New Roman" w:cs="Times New Roman"/>
                <w:b/>
                <w:bCs/>
                <w:sz w:val="24"/>
                <w:szCs w:val="24"/>
                <w:lang w:val="ru-RU"/>
              </w:rPr>
              <w:t xml:space="preserve">-45 </w:t>
            </w:r>
            <w:r w:rsidRPr="007659C6">
              <w:rPr>
                <w:rFonts w:ascii="Times New Roman" w:hAnsi="Times New Roman" w:cs="Times New Roman"/>
                <w:sz w:val="24"/>
                <w:szCs w:val="24"/>
                <w:lang w:val="ru-RU"/>
              </w:rPr>
              <w:t>для удалённого управления СХД – в количестве не менее чем 2 штуки. Скорость передачи каждого интерфейса должна составлять не менее 100 мегабит в секунду;</w:t>
            </w:r>
          </w:p>
          <w:p w:rsidR="004C6B75" w:rsidRPr="007659C6" w:rsidRDefault="004C6B75" w:rsidP="00EC4609">
            <w:pPr>
              <w:pStyle w:val="a4"/>
              <w:numPr>
                <w:ilvl w:val="0"/>
                <w:numId w:val="25"/>
              </w:numPr>
              <w:jc w:val="both"/>
              <w:rPr>
                <w:rFonts w:ascii="Times New Roman" w:hAnsi="Times New Roman" w:cs="Times New Roman"/>
                <w:sz w:val="24"/>
                <w:szCs w:val="24"/>
                <w:lang w:val="ru-RU"/>
              </w:rPr>
            </w:pPr>
            <w:r w:rsidRPr="007659C6">
              <w:rPr>
                <w:rFonts w:ascii="Times New Roman" w:hAnsi="Times New Roman" w:cs="Times New Roman"/>
                <w:sz w:val="24"/>
                <w:szCs w:val="24"/>
                <w:lang w:val="ru-RU"/>
              </w:rPr>
              <w:t xml:space="preserve">Каждый </w:t>
            </w:r>
            <w:r w:rsidRPr="007659C6">
              <w:rPr>
                <w:rFonts w:ascii="Times New Roman" w:hAnsi="Times New Roman" w:cs="Times New Roman"/>
                <w:b/>
                <w:sz w:val="24"/>
                <w:szCs w:val="24"/>
                <w:lang w:val="ru-RU"/>
              </w:rPr>
              <w:t xml:space="preserve">Интерфейс </w:t>
            </w:r>
            <w:r w:rsidRPr="002D6583">
              <w:rPr>
                <w:rFonts w:ascii="Times New Roman" w:hAnsi="Times New Roman" w:cs="Times New Roman"/>
                <w:b/>
                <w:bCs/>
                <w:sz w:val="24"/>
                <w:szCs w:val="24"/>
              </w:rPr>
              <w:t>RJ</w:t>
            </w:r>
            <w:r w:rsidRPr="007659C6">
              <w:rPr>
                <w:rFonts w:ascii="Times New Roman" w:hAnsi="Times New Roman" w:cs="Times New Roman"/>
                <w:b/>
                <w:bCs/>
                <w:sz w:val="24"/>
                <w:szCs w:val="24"/>
                <w:lang w:val="ru-RU"/>
              </w:rPr>
              <w:t xml:space="preserve">-45 </w:t>
            </w:r>
            <w:r w:rsidRPr="007659C6">
              <w:rPr>
                <w:rFonts w:ascii="Times New Roman" w:hAnsi="Times New Roman" w:cs="Times New Roman"/>
                <w:bCs/>
                <w:sz w:val="24"/>
                <w:szCs w:val="24"/>
                <w:lang w:val="ru-RU"/>
              </w:rPr>
              <w:t>должен быть</w:t>
            </w:r>
            <w:r w:rsidRPr="007659C6">
              <w:rPr>
                <w:rFonts w:ascii="Times New Roman" w:hAnsi="Times New Roman" w:cs="Times New Roman"/>
                <w:b/>
                <w:bCs/>
                <w:sz w:val="24"/>
                <w:szCs w:val="24"/>
                <w:lang w:val="ru-RU"/>
              </w:rPr>
              <w:t xml:space="preserve"> </w:t>
            </w:r>
            <w:r w:rsidRPr="007659C6">
              <w:rPr>
                <w:rFonts w:ascii="Times New Roman" w:hAnsi="Times New Roman" w:cs="Times New Roman"/>
                <w:bCs/>
                <w:sz w:val="24"/>
                <w:szCs w:val="24"/>
                <w:lang w:val="ru-RU"/>
              </w:rPr>
              <w:t xml:space="preserve">укомплектован </w:t>
            </w:r>
            <w:proofErr w:type="spellStart"/>
            <w:r w:rsidRPr="007659C6">
              <w:rPr>
                <w:rFonts w:ascii="Times New Roman" w:hAnsi="Times New Roman" w:cs="Times New Roman"/>
                <w:bCs/>
                <w:sz w:val="24"/>
                <w:szCs w:val="24"/>
                <w:lang w:val="ru-RU"/>
              </w:rPr>
              <w:t>патч</w:t>
            </w:r>
            <w:proofErr w:type="spellEnd"/>
            <w:r w:rsidRPr="007659C6">
              <w:rPr>
                <w:rFonts w:ascii="Times New Roman" w:hAnsi="Times New Roman" w:cs="Times New Roman"/>
                <w:bCs/>
                <w:sz w:val="24"/>
                <w:szCs w:val="24"/>
                <w:lang w:val="ru-RU"/>
              </w:rPr>
              <w:t xml:space="preserve"> кордом </w:t>
            </w:r>
            <w:r w:rsidRPr="002D6583">
              <w:rPr>
                <w:rFonts w:ascii="Times New Roman" w:hAnsi="Times New Roman" w:cs="Times New Roman"/>
                <w:bCs/>
                <w:sz w:val="24"/>
                <w:szCs w:val="24"/>
              </w:rPr>
              <w:t>cat</w:t>
            </w:r>
            <w:r w:rsidRPr="007659C6">
              <w:rPr>
                <w:rFonts w:ascii="Times New Roman" w:hAnsi="Times New Roman" w:cs="Times New Roman"/>
                <w:bCs/>
                <w:sz w:val="24"/>
                <w:szCs w:val="24"/>
                <w:lang w:val="ru-RU"/>
              </w:rPr>
              <w:t>.6</w:t>
            </w:r>
            <w:r w:rsidRPr="002D6583">
              <w:rPr>
                <w:rFonts w:ascii="Times New Roman" w:hAnsi="Times New Roman" w:cs="Times New Roman"/>
                <w:bCs/>
                <w:sz w:val="24"/>
                <w:szCs w:val="24"/>
              </w:rPr>
              <w:t>e</w:t>
            </w:r>
            <w:r>
              <w:rPr>
                <w:rFonts w:ascii="Times New Roman" w:hAnsi="Times New Roman" w:cs="Times New Roman"/>
                <w:bCs/>
                <w:sz w:val="24"/>
                <w:szCs w:val="24"/>
                <w:lang w:val="ru-RU"/>
              </w:rPr>
              <w:t xml:space="preserve"> </w:t>
            </w:r>
            <w:r w:rsidRPr="007659C6">
              <w:rPr>
                <w:rFonts w:ascii="Times New Roman" w:hAnsi="Times New Roman" w:cs="Times New Roman"/>
                <w:sz w:val="24"/>
                <w:szCs w:val="24"/>
                <w:lang w:val="ru-RU"/>
              </w:rPr>
              <w:t>длиной 5 метров</w:t>
            </w:r>
          </w:p>
        </w:tc>
      </w:tr>
      <w:tr w:rsidR="004C6B75" w:rsidRPr="00A3285C" w:rsidTr="00EC4609">
        <w:trPr>
          <w:trHeight w:val="2210"/>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BC504E" w:rsidRDefault="004C6B75" w:rsidP="00EC4609">
            <w:pPr>
              <w:ind w:right="36"/>
              <w:jc w:val="both"/>
              <w:rPr>
                <w:sz w:val="24"/>
                <w:szCs w:val="24"/>
              </w:rPr>
            </w:pPr>
            <w:r w:rsidRPr="00A3285C">
              <w:rPr>
                <w:sz w:val="24"/>
                <w:szCs w:val="24"/>
              </w:rPr>
              <w:t>13.</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bdr w:val="none" w:sz="0" w:space="0" w:color="auto" w:frame="1"/>
              </w:rPr>
            </w:pPr>
            <w:r w:rsidRPr="00A3285C">
              <w:rPr>
                <w:sz w:val="24"/>
                <w:szCs w:val="24"/>
                <w:bdr w:val="none" w:sz="0" w:space="0" w:color="auto" w:frame="1"/>
              </w:rPr>
              <w:t>Блоки питания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pBdr>
                <w:top w:val="nil"/>
                <w:left w:val="nil"/>
                <w:bottom w:val="nil"/>
                <w:right w:val="nil"/>
                <w:between w:val="nil"/>
              </w:pBdr>
              <w:ind w:left="176"/>
              <w:rPr>
                <w:sz w:val="24"/>
                <w:szCs w:val="24"/>
              </w:rPr>
            </w:pPr>
            <w:r w:rsidRPr="00A3285C">
              <w:rPr>
                <w:sz w:val="24"/>
                <w:szCs w:val="24"/>
              </w:rPr>
              <w:t xml:space="preserve">Уровень сертификации блоков питания – не ниже 80 PLUS </w:t>
            </w:r>
            <w:proofErr w:type="spellStart"/>
            <w:r w:rsidRPr="00A3285C">
              <w:rPr>
                <w:sz w:val="24"/>
                <w:szCs w:val="24"/>
              </w:rPr>
              <w:t>Platinum</w:t>
            </w:r>
            <w:proofErr w:type="spellEnd"/>
            <w:r w:rsidRPr="00A3285C">
              <w:rPr>
                <w:sz w:val="24"/>
                <w:szCs w:val="24"/>
              </w:rPr>
              <w:t>;</w:t>
            </w:r>
          </w:p>
          <w:p w:rsidR="004C6B75" w:rsidRPr="00A3285C" w:rsidRDefault="004C6B75" w:rsidP="00EC4609">
            <w:pPr>
              <w:pBdr>
                <w:top w:val="nil"/>
                <w:left w:val="nil"/>
                <w:bottom w:val="nil"/>
                <w:right w:val="nil"/>
                <w:between w:val="nil"/>
              </w:pBdr>
              <w:ind w:left="176"/>
              <w:rPr>
                <w:sz w:val="24"/>
                <w:szCs w:val="24"/>
              </w:rPr>
            </w:pPr>
          </w:p>
          <w:p w:rsidR="004C6B75" w:rsidRPr="00A3285C" w:rsidRDefault="004C6B75" w:rsidP="00EC4609">
            <w:pPr>
              <w:pBdr>
                <w:top w:val="nil"/>
                <w:left w:val="nil"/>
                <w:bottom w:val="nil"/>
                <w:right w:val="nil"/>
                <w:between w:val="nil"/>
              </w:pBdr>
              <w:ind w:left="176"/>
              <w:rPr>
                <w:sz w:val="24"/>
                <w:szCs w:val="24"/>
              </w:rPr>
            </w:pPr>
            <w:r w:rsidRPr="00A3285C">
              <w:rPr>
                <w:sz w:val="24"/>
                <w:szCs w:val="24"/>
              </w:rPr>
              <w:t>Количество – не менее 2 штук;</w:t>
            </w:r>
          </w:p>
          <w:p w:rsidR="004C6B75" w:rsidRPr="00A3285C" w:rsidRDefault="004C6B75" w:rsidP="00EC4609">
            <w:pPr>
              <w:pBdr>
                <w:top w:val="nil"/>
                <w:left w:val="nil"/>
                <w:bottom w:val="nil"/>
                <w:right w:val="nil"/>
                <w:between w:val="nil"/>
              </w:pBdr>
              <w:ind w:left="176"/>
              <w:rPr>
                <w:sz w:val="24"/>
                <w:szCs w:val="24"/>
              </w:rPr>
            </w:pPr>
          </w:p>
          <w:p w:rsidR="004C6B75" w:rsidRPr="00A3285C" w:rsidRDefault="004C6B75" w:rsidP="00EC4609">
            <w:pPr>
              <w:pBdr>
                <w:top w:val="nil"/>
                <w:left w:val="nil"/>
                <w:bottom w:val="nil"/>
                <w:right w:val="nil"/>
                <w:between w:val="nil"/>
              </w:pBdr>
              <w:ind w:left="176"/>
              <w:rPr>
                <w:sz w:val="24"/>
                <w:szCs w:val="24"/>
              </w:rPr>
            </w:pPr>
            <w:r w:rsidRPr="00A3285C">
              <w:rPr>
                <w:sz w:val="24"/>
                <w:szCs w:val="24"/>
              </w:rPr>
              <w:t>Мощность блоков питания должна обеспечивать полноценное функционирование СХД при максимальной нагрузке;</w:t>
            </w:r>
          </w:p>
          <w:p w:rsidR="004C6B75" w:rsidRPr="00A3285C" w:rsidRDefault="004C6B75" w:rsidP="00EC4609">
            <w:pPr>
              <w:pBdr>
                <w:top w:val="nil"/>
                <w:left w:val="nil"/>
                <w:bottom w:val="nil"/>
                <w:right w:val="nil"/>
                <w:between w:val="nil"/>
              </w:pBdr>
              <w:ind w:left="176"/>
              <w:rPr>
                <w:sz w:val="24"/>
                <w:szCs w:val="24"/>
              </w:rPr>
            </w:pPr>
          </w:p>
          <w:p w:rsidR="004C6B75" w:rsidRPr="00A3285C" w:rsidRDefault="004C6B75" w:rsidP="00EC4609">
            <w:pPr>
              <w:pBdr>
                <w:top w:val="nil"/>
                <w:left w:val="nil"/>
                <w:bottom w:val="nil"/>
                <w:right w:val="nil"/>
                <w:between w:val="nil"/>
              </w:pBdr>
              <w:ind w:left="176"/>
              <w:rPr>
                <w:sz w:val="24"/>
                <w:szCs w:val="24"/>
              </w:rPr>
            </w:pPr>
            <w:r w:rsidRPr="00A3285C">
              <w:rPr>
                <w:sz w:val="24"/>
                <w:szCs w:val="24"/>
              </w:rPr>
              <w:t>Выход из строя одного блока питания не должен сказываться на производительности СХД.</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BC504E" w:rsidRDefault="004C6B75" w:rsidP="00EC4609">
            <w:pPr>
              <w:ind w:right="-26"/>
              <w:jc w:val="center"/>
              <w:rPr>
                <w:sz w:val="24"/>
                <w:szCs w:val="24"/>
              </w:rPr>
            </w:pPr>
            <w:r w:rsidRPr="00A3285C">
              <w:rPr>
                <w:sz w:val="24"/>
                <w:szCs w:val="24"/>
              </w:rPr>
              <w:t xml:space="preserve"> 14.</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Комплект поставки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4C6B75">
            <w:pPr>
              <w:pStyle w:val="a4"/>
              <w:numPr>
                <w:ilvl w:val="0"/>
                <w:numId w:val="45"/>
              </w:numPr>
              <w:spacing w:line="240" w:lineRule="auto"/>
              <w:ind w:left="460"/>
              <w:rPr>
                <w:rFonts w:ascii="Times New Roman" w:hAnsi="Times New Roman" w:cs="Times New Roman"/>
                <w:sz w:val="24"/>
                <w:szCs w:val="24"/>
                <w:lang w:val="ru-RU"/>
              </w:rPr>
            </w:pPr>
            <w:r w:rsidRPr="00A3285C">
              <w:rPr>
                <w:rFonts w:ascii="Times New Roman" w:hAnsi="Times New Roman" w:cs="Times New Roman"/>
                <w:sz w:val="24"/>
                <w:szCs w:val="24"/>
                <w:lang w:val="ru-RU"/>
              </w:rPr>
              <w:t>Комплект всего необходимого материала для монтирования СХД в стойку 19 дюймов;</w:t>
            </w:r>
          </w:p>
          <w:p w:rsidR="004C6B75" w:rsidRPr="00A3285C" w:rsidRDefault="004C6B75" w:rsidP="004C6B75">
            <w:pPr>
              <w:pStyle w:val="a4"/>
              <w:numPr>
                <w:ilvl w:val="0"/>
                <w:numId w:val="45"/>
              </w:numPr>
              <w:spacing w:line="240" w:lineRule="auto"/>
              <w:ind w:left="460"/>
              <w:rPr>
                <w:rFonts w:ascii="Times New Roman" w:hAnsi="Times New Roman" w:cs="Times New Roman"/>
                <w:sz w:val="24"/>
                <w:szCs w:val="24"/>
                <w:lang w:val="ru-RU"/>
              </w:rPr>
            </w:pPr>
            <w:r w:rsidRPr="00A3285C">
              <w:rPr>
                <w:rFonts w:ascii="Times New Roman" w:hAnsi="Times New Roman" w:cs="Times New Roman"/>
                <w:sz w:val="24"/>
                <w:szCs w:val="24"/>
                <w:lang w:val="ru-RU"/>
              </w:rPr>
              <w:t>кабели питания – не менее одного кабеля на каждый блок питания СХД;</w:t>
            </w:r>
          </w:p>
          <w:p w:rsidR="004C6B75" w:rsidRPr="00A3285C" w:rsidRDefault="004C6B75" w:rsidP="004C6B75">
            <w:pPr>
              <w:pStyle w:val="a4"/>
              <w:numPr>
                <w:ilvl w:val="0"/>
                <w:numId w:val="45"/>
              </w:numPr>
              <w:spacing w:line="240" w:lineRule="auto"/>
              <w:ind w:left="460"/>
              <w:rPr>
                <w:rFonts w:ascii="Times New Roman" w:hAnsi="Times New Roman" w:cs="Times New Roman"/>
                <w:sz w:val="24"/>
                <w:szCs w:val="24"/>
                <w:lang w:val="ru-RU"/>
              </w:rPr>
            </w:pPr>
            <w:r w:rsidRPr="00A3285C">
              <w:rPr>
                <w:rFonts w:ascii="Times New Roman" w:hAnsi="Times New Roman" w:cs="Times New Roman"/>
                <w:sz w:val="24"/>
                <w:szCs w:val="24"/>
                <w:lang w:val="ru-RU"/>
              </w:rPr>
              <w:t>все необходимые кабели и переходники для локальной настройки СХД.</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ind w:right="-26" w:hanging="280"/>
              <w:jc w:val="center"/>
              <w:rPr>
                <w:sz w:val="24"/>
                <w:szCs w:val="24"/>
              </w:rPr>
            </w:pPr>
            <w:r w:rsidRPr="00A3285C">
              <w:rPr>
                <w:sz w:val="24"/>
                <w:szCs w:val="24"/>
              </w:rPr>
              <w:t xml:space="preserve">     15.</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Гарантия на СХД</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913CEA" w:rsidRDefault="004C6B75" w:rsidP="004C6B75">
            <w:pPr>
              <w:pStyle w:val="5"/>
              <w:numPr>
                <w:ilvl w:val="0"/>
                <w:numId w:val="46"/>
              </w:numPr>
              <w:ind w:left="355"/>
              <w:jc w:val="both"/>
            </w:pPr>
            <w:r w:rsidRPr="00913CEA">
              <w:t>Гарантийный</w:t>
            </w:r>
            <w:r w:rsidRPr="00A3285C">
              <w:t xml:space="preserve"> период </w:t>
            </w:r>
            <w:r w:rsidRPr="00913CEA">
              <w:t>на СХД должен составлять не менее 60-ти месяцев c даты подписания уполномоченными представителями обеих Сторон</w:t>
            </w:r>
            <w:r w:rsidRPr="00913CEA" w:rsidDel="00E62C50">
              <w:t xml:space="preserve"> </w:t>
            </w:r>
            <w:r w:rsidRPr="00913CEA">
              <w:t>Акта приёма-передачи Товара;</w:t>
            </w:r>
          </w:p>
          <w:p w:rsidR="004C6B75" w:rsidRPr="00913CEA" w:rsidRDefault="004C6B75" w:rsidP="00EC4609">
            <w:pPr>
              <w:pStyle w:val="5"/>
              <w:ind w:left="355" w:firstLine="0"/>
              <w:jc w:val="both"/>
            </w:pPr>
          </w:p>
          <w:p w:rsidR="004C6B75" w:rsidRPr="00913CEA" w:rsidRDefault="004C6B75" w:rsidP="004C6B75">
            <w:pPr>
              <w:pStyle w:val="5"/>
              <w:numPr>
                <w:ilvl w:val="0"/>
                <w:numId w:val="46"/>
              </w:numPr>
              <w:ind w:left="355"/>
              <w:jc w:val="both"/>
            </w:pPr>
            <w:r w:rsidRPr="00913CEA">
              <w:t>Статус гарантии и период её действия должен быть указан на Веб-ресурсе производителя СХД и быть доступным для просмотра Заказчиком;</w:t>
            </w:r>
          </w:p>
          <w:p w:rsidR="004C6B75" w:rsidRPr="00913CEA" w:rsidRDefault="004C6B75" w:rsidP="00EC4609">
            <w:pPr>
              <w:pStyle w:val="5"/>
              <w:ind w:left="355" w:firstLine="0"/>
              <w:jc w:val="both"/>
            </w:pPr>
          </w:p>
          <w:p w:rsidR="004C6B75" w:rsidRPr="00A3285C" w:rsidRDefault="004C6B75" w:rsidP="004C6B75">
            <w:pPr>
              <w:pStyle w:val="5"/>
              <w:numPr>
                <w:ilvl w:val="0"/>
                <w:numId w:val="46"/>
              </w:numPr>
              <w:ind w:left="355"/>
              <w:jc w:val="both"/>
            </w:pPr>
            <w:r w:rsidRPr="00A3285C">
              <w:t>В течение гарантийного периода (60 месяцев) – приём заявок технической поддержкой осуществляется круглосуточно, без выходных и праздничных дней (7 x 24 x 365) и временем реакции на открытую заявку не более чем следующий рабочий день.</w:t>
            </w:r>
          </w:p>
          <w:p w:rsidR="004C6B75" w:rsidRPr="00913CEA" w:rsidRDefault="004C6B75" w:rsidP="00EC4609">
            <w:pPr>
              <w:pStyle w:val="5"/>
              <w:ind w:left="355" w:firstLine="0"/>
              <w:jc w:val="both"/>
            </w:pPr>
          </w:p>
          <w:p w:rsidR="004C6B75" w:rsidRPr="00913CEA" w:rsidRDefault="004C6B75" w:rsidP="004C6B75">
            <w:pPr>
              <w:pStyle w:val="5"/>
              <w:numPr>
                <w:ilvl w:val="0"/>
                <w:numId w:val="46"/>
              </w:numPr>
              <w:ind w:left="355"/>
              <w:jc w:val="both"/>
            </w:pPr>
            <w:r w:rsidRPr="00A3285C">
              <w:t>На стадии подачи тендерной заявки Потенциальному поставщику необходимо предоставить гарантийное письмо от производителя СХД или регионального представительства (представителя) или его официального Дистрибьютора на территории Республики Казахстан, о том, что на территории Республики Казахстан</w:t>
            </w:r>
            <w:r w:rsidRPr="00913CEA">
              <w:t xml:space="preserve"> имеются локальные склады с необходимыми ЗИП</w:t>
            </w:r>
            <w:r>
              <w:rPr>
                <w:rStyle w:val="ac"/>
              </w:rPr>
              <w:endnoteReference w:id="3"/>
            </w:r>
            <w:r w:rsidRPr="00913CEA">
              <w:t xml:space="preserve"> для восстановления работоспособности СХД на следующий рабочий день.</w:t>
            </w:r>
          </w:p>
          <w:p w:rsidR="004C6B75" w:rsidRPr="00913CEA" w:rsidRDefault="004C6B75" w:rsidP="00EC4609">
            <w:pPr>
              <w:pStyle w:val="a4"/>
              <w:rPr>
                <w:rFonts w:ascii="Times New Roman" w:hAnsi="Times New Roman" w:cs="Times New Roman"/>
                <w:color w:val="auto"/>
                <w:sz w:val="24"/>
                <w:szCs w:val="24"/>
                <w:lang w:val="ru-RU" w:eastAsia="ru-RU"/>
              </w:rPr>
            </w:pPr>
          </w:p>
          <w:p w:rsidR="004C6B75" w:rsidRPr="00913CEA" w:rsidRDefault="004C6B75" w:rsidP="004C6B75">
            <w:pPr>
              <w:pStyle w:val="5"/>
              <w:numPr>
                <w:ilvl w:val="0"/>
                <w:numId w:val="46"/>
              </w:numPr>
              <w:ind w:left="355"/>
              <w:jc w:val="both"/>
            </w:pPr>
            <w:r w:rsidRPr="00913CEA">
              <w:t>Заказчику должны быть доступны не менее 2-х способов для открытия заявок в техническую поддержку производителя СХД:</w:t>
            </w:r>
          </w:p>
          <w:p w:rsidR="004C6B75" w:rsidRPr="00913CEA" w:rsidRDefault="004C6B75" w:rsidP="00EC4609">
            <w:pPr>
              <w:pStyle w:val="5"/>
              <w:ind w:left="355" w:firstLine="0"/>
              <w:jc w:val="both"/>
            </w:pPr>
            <w:r w:rsidRPr="00913CEA">
              <w:t>Бесплатный телефонный номер доступный в стране Заказчика;</w:t>
            </w:r>
          </w:p>
          <w:p w:rsidR="004C6B75" w:rsidRPr="00913CEA" w:rsidRDefault="004C6B75" w:rsidP="00EC4609">
            <w:pPr>
              <w:pStyle w:val="5"/>
              <w:ind w:left="355" w:firstLine="0"/>
              <w:jc w:val="both"/>
            </w:pPr>
            <w:r w:rsidRPr="00913CEA">
              <w:t>Веб сайт производителя СХД c веб формой для подачи заявки, либо личный кабинет;</w:t>
            </w:r>
          </w:p>
          <w:p w:rsidR="004C6B75" w:rsidRPr="00913CEA" w:rsidRDefault="004C6B75" w:rsidP="00EC4609">
            <w:pPr>
              <w:pStyle w:val="5"/>
              <w:ind w:left="355" w:firstLine="0"/>
              <w:jc w:val="both"/>
            </w:pPr>
            <w:r w:rsidRPr="00913CEA">
              <w:t>Подача заявки через электронную почту;</w:t>
            </w:r>
          </w:p>
          <w:p w:rsidR="004C6B75" w:rsidRDefault="004C6B75" w:rsidP="00EC4609">
            <w:pPr>
              <w:pStyle w:val="5"/>
              <w:ind w:left="355" w:firstLine="0"/>
              <w:jc w:val="both"/>
            </w:pPr>
            <w:r w:rsidRPr="00913CEA">
              <w:t>Официальное мобильное приложение от производителя СХД для возможности обращения в техническую поддержку, а также осуществления мониторинга состояния СХД;</w:t>
            </w:r>
          </w:p>
          <w:p w:rsidR="004C6B75" w:rsidRDefault="004C6B75" w:rsidP="00EC4609">
            <w:pPr>
              <w:pStyle w:val="5"/>
              <w:ind w:left="357" w:firstLine="0"/>
              <w:jc w:val="both"/>
            </w:pPr>
          </w:p>
          <w:p w:rsidR="004C6B75" w:rsidRPr="00913CEA" w:rsidRDefault="004C6B75" w:rsidP="004C6B75">
            <w:pPr>
              <w:pStyle w:val="a4"/>
              <w:numPr>
                <w:ilvl w:val="0"/>
                <w:numId w:val="46"/>
              </w:numPr>
              <w:spacing w:after="0" w:line="240" w:lineRule="auto"/>
              <w:ind w:left="357"/>
              <w:jc w:val="both"/>
              <w:rPr>
                <w:rFonts w:ascii="Times New Roman" w:hAnsi="Times New Roman" w:cs="Times New Roman"/>
                <w:color w:val="auto"/>
                <w:sz w:val="24"/>
                <w:szCs w:val="24"/>
                <w:lang w:val="ru-RU" w:eastAsia="ru-RU"/>
              </w:rPr>
            </w:pPr>
            <w:r w:rsidRPr="00913CEA">
              <w:rPr>
                <w:rFonts w:ascii="Times New Roman" w:hAnsi="Times New Roman" w:cs="Times New Roman"/>
                <w:color w:val="auto"/>
                <w:sz w:val="24"/>
                <w:szCs w:val="24"/>
                <w:lang w:val="ru-RU" w:eastAsia="ru-RU"/>
              </w:rPr>
              <w:t>Техническая поддержка и гарантия должна распространяться на все компоненты поставляемой СХД, включая дополнительные компоненты, приобретаемые официально в период действия технической и гарантийной поддержки.</w:t>
            </w:r>
          </w:p>
        </w:tc>
      </w:tr>
      <w:tr w:rsidR="004C6B75" w:rsidRPr="00A3285C" w:rsidTr="00EC4609">
        <w:trPr>
          <w:trHeight w:val="699"/>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ind w:right="-26" w:hanging="280"/>
              <w:jc w:val="center"/>
              <w:rPr>
                <w:sz w:val="24"/>
                <w:szCs w:val="24"/>
              </w:rPr>
            </w:pPr>
            <w:r w:rsidRPr="00A3285C">
              <w:rPr>
                <w:sz w:val="24"/>
                <w:szCs w:val="24"/>
              </w:rPr>
              <w:lastRenderedPageBreak/>
              <w:t>16.</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Дополнительные условия</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pStyle w:val="5"/>
              <w:ind w:firstLine="0"/>
              <w:jc w:val="both"/>
            </w:pPr>
            <w:r w:rsidRPr="00A3285C">
              <w:t>Стоимость таможенных, транспортных и прочих затрат Поставщика, связанных с исполнением договора, входит в стоимость Товара.</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A07F02" w:rsidRDefault="004C6B75" w:rsidP="00EC4609">
            <w:pPr>
              <w:ind w:right="-26" w:hanging="280"/>
              <w:jc w:val="center"/>
              <w:rPr>
                <w:sz w:val="24"/>
                <w:szCs w:val="24"/>
              </w:rPr>
            </w:pPr>
            <w:r w:rsidRPr="00A3285C">
              <w:rPr>
                <w:sz w:val="24"/>
                <w:szCs w:val="24"/>
              </w:rPr>
              <w:t>17.</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Del="00A07F02" w:rsidRDefault="004C6B75" w:rsidP="00EC4609">
            <w:pPr>
              <w:rPr>
                <w:sz w:val="24"/>
                <w:szCs w:val="24"/>
              </w:rPr>
            </w:pPr>
            <w:r w:rsidRPr="00A3285C">
              <w:rPr>
                <w:sz w:val="24"/>
                <w:szCs w:val="24"/>
              </w:rPr>
              <w:t>Срок поставки СХД</w:t>
            </w:r>
            <w:r w:rsidRPr="00A3285C" w:rsidDel="002D2501">
              <w:rPr>
                <w:sz w:val="24"/>
                <w:szCs w:val="24"/>
              </w:rPr>
              <w:t xml:space="preserve"> </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Del="00A07F02" w:rsidRDefault="004C6B75" w:rsidP="00EC4609">
            <w:pPr>
              <w:spacing w:after="160"/>
              <w:rPr>
                <w:sz w:val="24"/>
                <w:szCs w:val="24"/>
              </w:rPr>
            </w:pPr>
            <w:r>
              <w:rPr>
                <w:sz w:val="24"/>
                <w:szCs w:val="24"/>
              </w:rPr>
              <w:t>120</w:t>
            </w:r>
            <w:r w:rsidRPr="00A3285C">
              <w:rPr>
                <w:sz w:val="24"/>
                <w:szCs w:val="24"/>
              </w:rPr>
              <w:t xml:space="preserve"> календарных дней с даты вступления Договора в силу.</w:t>
            </w:r>
          </w:p>
        </w:tc>
      </w:tr>
      <w:tr w:rsidR="004C6B75" w:rsidRPr="00A3285C"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4C6B75" w:rsidRPr="00A3285C" w:rsidDel="00BC504E" w:rsidRDefault="004C6B75" w:rsidP="00EC4609">
            <w:pPr>
              <w:ind w:right="-26" w:hanging="280"/>
              <w:jc w:val="center"/>
              <w:rPr>
                <w:sz w:val="24"/>
                <w:szCs w:val="24"/>
              </w:rPr>
            </w:pPr>
            <w:r w:rsidRPr="00A3285C">
              <w:rPr>
                <w:sz w:val="24"/>
                <w:szCs w:val="24"/>
              </w:rPr>
              <w:t xml:space="preserve">18.    </w:t>
            </w:r>
          </w:p>
        </w:tc>
        <w:tc>
          <w:tcPr>
            <w:tcW w:w="1320" w:type="pct"/>
            <w:tcBorders>
              <w:top w:val="single" w:sz="4" w:space="0" w:color="auto"/>
              <w:left w:val="single" w:sz="4" w:space="0" w:color="auto"/>
              <w:bottom w:val="single" w:sz="4" w:space="0" w:color="auto"/>
              <w:right w:val="single" w:sz="4" w:space="0" w:color="auto"/>
            </w:tcBorders>
            <w:vAlign w:val="center"/>
          </w:tcPr>
          <w:p w:rsidR="004C6B75" w:rsidRPr="00A3285C" w:rsidDel="00A07F02" w:rsidRDefault="004C6B75" w:rsidP="00EC4609">
            <w:pPr>
              <w:rPr>
                <w:sz w:val="24"/>
                <w:szCs w:val="24"/>
              </w:rPr>
            </w:pPr>
            <w:r w:rsidRPr="00A3285C">
              <w:rPr>
                <w:sz w:val="24"/>
                <w:szCs w:val="24"/>
              </w:rPr>
              <w:t>Адрес поставки</w:t>
            </w:r>
            <w:r w:rsidRPr="00A3285C" w:rsidDel="002D2501">
              <w:rPr>
                <w:sz w:val="24"/>
                <w:szCs w:val="24"/>
              </w:rPr>
              <w:t xml:space="preserve"> </w:t>
            </w:r>
          </w:p>
        </w:tc>
        <w:tc>
          <w:tcPr>
            <w:tcW w:w="3332" w:type="pct"/>
            <w:tcBorders>
              <w:top w:val="single" w:sz="4" w:space="0" w:color="auto"/>
              <w:left w:val="single" w:sz="4" w:space="0" w:color="auto"/>
              <w:bottom w:val="single" w:sz="4" w:space="0" w:color="auto"/>
              <w:right w:val="single" w:sz="4" w:space="0" w:color="auto"/>
            </w:tcBorders>
            <w:vAlign w:val="center"/>
          </w:tcPr>
          <w:p w:rsidR="004C6B75" w:rsidRPr="00A3285C" w:rsidRDefault="004C6B75" w:rsidP="00EC4609">
            <w:pPr>
              <w:rPr>
                <w:sz w:val="24"/>
                <w:szCs w:val="24"/>
              </w:rPr>
            </w:pPr>
            <w:r w:rsidRPr="00A3285C">
              <w:rPr>
                <w:sz w:val="24"/>
                <w:szCs w:val="24"/>
              </w:rPr>
              <w:t>СХД необходимо доставить и установить по адресу: Республика Казахстан, г. Астана</w:t>
            </w:r>
            <w:r w:rsidRPr="009E7DDD">
              <w:rPr>
                <w:sz w:val="24"/>
                <w:szCs w:val="24"/>
              </w:rPr>
              <w:t xml:space="preserve">, </w:t>
            </w:r>
            <w:proofErr w:type="spellStart"/>
            <w:r w:rsidRPr="009E7DDD">
              <w:rPr>
                <w:sz w:val="24"/>
                <w:szCs w:val="24"/>
              </w:rPr>
              <w:t>пр.Абая</w:t>
            </w:r>
            <w:proofErr w:type="spellEnd"/>
            <w:r w:rsidRPr="009E7DDD">
              <w:rPr>
                <w:sz w:val="24"/>
                <w:szCs w:val="24"/>
              </w:rPr>
              <w:t>, 47А</w:t>
            </w:r>
          </w:p>
          <w:p w:rsidR="004C6B75" w:rsidRPr="00A3285C" w:rsidRDefault="004C6B75" w:rsidP="00EC4609">
            <w:pPr>
              <w:jc w:val="both"/>
              <w:rPr>
                <w:sz w:val="24"/>
                <w:szCs w:val="24"/>
              </w:rPr>
            </w:pPr>
            <w:r w:rsidRPr="00A3285C">
              <w:rPr>
                <w:sz w:val="24"/>
                <w:szCs w:val="24"/>
              </w:rPr>
              <w:t>Доставка СХД, перевозка, погрузка, разгрузка, переноска, упаковка, распаковка, осуществляется Поставщиком.</w:t>
            </w:r>
          </w:p>
          <w:p w:rsidR="004C6B75" w:rsidRPr="00A3285C" w:rsidDel="00A07F02" w:rsidRDefault="004C6B75" w:rsidP="00EC4609">
            <w:pPr>
              <w:jc w:val="both"/>
              <w:rPr>
                <w:sz w:val="24"/>
                <w:szCs w:val="24"/>
              </w:rPr>
            </w:pPr>
            <w:r w:rsidRPr="00A3285C">
              <w:rPr>
                <w:sz w:val="24"/>
                <w:szCs w:val="24"/>
              </w:rPr>
              <w:t xml:space="preserve">После монтажа СХД Поставщик должен самостоятельно вывести всю упаковку от СХД (коробки, паллеты, пенопласт, пленки </w:t>
            </w:r>
            <w:proofErr w:type="spellStart"/>
            <w:r w:rsidRPr="00A3285C">
              <w:rPr>
                <w:sz w:val="24"/>
                <w:szCs w:val="24"/>
              </w:rPr>
              <w:t>и.т.д</w:t>
            </w:r>
            <w:proofErr w:type="spellEnd"/>
            <w:r w:rsidRPr="00A3285C">
              <w:rPr>
                <w:sz w:val="24"/>
                <w:szCs w:val="24"/>
              </w:rPr>
              <w:t>)</w:t>
            </w:r>
          </w:p>
        </w:tc>
      </w:tr>
    </w:tbl>
    <w:p w:rsidR="003A2307" w:rsidRPr="00276B94" w:rsidRDefault="003A2307" w:rsidP="00276B94"/>
    <w:sectPr w:rsidR="003A2307" w:rsidRPr="00276B94" w:rsidSect="000C7140">
      <w:pgSz w:w="11906" w:h="16838"/>
      <w:pgMar w:top="709" w:right="707"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EEC" w:rsidRDefault="00174EEC" w:rsidP="002D6EB9">
      <w:r>
        <w:separator/>
      </w:r>
    </w:p>
  </w:endnote>
  <w:endnote w:type="continuationSeparator" w:id="0">
    <w:p w:rsidR="00174EEC" w:rsidRDefault="00174EEC" w:rsidP="002D6EB9">
      <w:r>
        <w:continuationSeparator/>
      </w:r>
    </w:p>
  </w:endnote>
  <w:endnote w:id="1">
    <w:p w:rsidR="004C6B75" w:rsidRDefault="004C6B75" w:rsidP="004C6B75">
      <w:pPr>
        <w:pStyle w:val="aa"/>
        <w:jc w:val="both"/>
        <w:rPr>
          <w:rFonts w:ascii="Times New Roman" w:hAnsi="Times New Roman"/>
          <w:sz w:val="16"/>
          <w:szCs w:val="16"/>
        </w:rPr>
      </w:pPr>
    </w:p>
    <w:p w:rsidR="004C6B75" w:rsidRPr="004C6B75" w:rsidRDefault="004C6B75" w:rsidP="004C6B75">
      <w:pPr>
        <w:pStyle w:val="aa"/>
        <w:jc w:val="both"/>
        <w:rPr>
          <w:rFonts w:ascii="Times New Roman" w:hAnsi="Times New Roman"/>
          <w:sz w:val="18"/>
          <w:szCs w:val="18"/>
        </w:rPr>
      </w:pPr>
      <w:r w:rsidRPr="000B3A41">
        <w:rPr>
          <w:rFonts w:ascii="Times New Roman" w:hAnsi="Times New Roman"/>
          <w:sz w:val="16"/>
          <w:szCs w:val="16"/>
        </w:rPr>
        <w:endnoteRef/>
      </w:r>
      <w:r w:rsidRPr="000B3A41">
        <w:rPr>
          <w:rFonts w:ascii="Times New Roman" w:hAnsi="Times New Roman"/>
          <w:sz w:val="16"/>
          <w:szCs w:val="16"/>
        </w:rPr>
        <w:t xml:space="preserve"> </w:t>
      </w:r>
      <w:r w:rsidRPr="004C6B75">
        <w:rPr>
          <w:rFonts w:ascii="Times New Roman" w:hAnsi="Times New Roman"/>
          <w:sz w:val="18"/>
          <w:szCs w:val="18"/>
        </w:rPr>
        <w:t xml:space="preserve">Вниманию потенциальных поставщиков! Технические требования, изложенные в данной технической спецификации (Далее - ТС), отражают требования АО “Государственного кредитного бюро” (Далее - Заказчика) на основе задач под которые приобретается оборудование, описанное в ТС. </w:t>
      </w:r>
    </w:p>
    <w:p w:rsidR="004C6B75" w:rsidRPr="004C6B75" w:rsidRDefault="004C6B75" w:rsidP="004C6B75">
      <w:pPr>
        <w:pStyle w:val="aa"/>
        <w:jc w:val="both"/>
        <w:rPr>
          <w:rFonts w:ascii="Times New Roman" w:hAnsi="Times New Roman"/>
          <w:sz w:val="18"/>
          <w:szCs w:val="18"/>
        </w:rPr>
      </w:pPr>
      <w:r w:rsidRPr="004C6B75">
        <w:rPr>
          <w:rFonts w:ascii="Times New Roman" w:hAnsi="Times New Roman"/>
          <w:sz w:val="18"/>
          <w:szCs w:val="18"/>
        </w:rPr>
        <w:t xml:space="preserve">В случае возникновения вопросов по пунктам ТС, возможно содержащих опечатку, не верное толкование требований по тем, или иным параметрам, либо противоречивые требования, потенциальный поставщик может задать вопрос Заказчику через специальную форму на портале закупок, </w:t>
      </w:r>
      <w:r w:rsidRPr="004C6B75">
        <w:rPr>
          <w:rFonts w:ascii="Times New Roman" w:hAnsi="Times New Roman"/>
          <w:sz w:val="18"/>
          <w:szCs w:val="18"/>
          <w:u w:val="single"/>
        </w:rPr>
        <w:t xml:space="preserve">а в случае её не доступности, </w:t>
      </w:r>
      <w:r w:rsidRPr="004C6B75">
        <w:rPr>
          <w:rFonts w:ascii="Times New Roman" w:hAnsi="Times New Roman"/>
          <w:sz w:val="18"/>
          <w:szCs w:val="18"/>
        </w:rPr>
        <w:t xml:space="preserve">отправить запрос на </w:t>
      </w:r>
      <w:hyperlink r:id="rId1" w:history="1">
        <w:r w:rsidRPr="004C6B75">
          <w:rPr>
            <w:rStyle w:val="a3"/>
            <w:rFonts w:ascii="Times New Roman" w:hAnsi="Times New Roman"/>
            <w:sz w:val="18"/>
            <w:szCs w:val="18"/>
          </w:rPr>
          <w:t>zakup@mkb.kz</w:t>
        </w:r>
      </w:hyperlink>
      <w:r w:rsidRPr="004C6B75">
        <w:rPr>
          <w:rFonts w:ascii="Times New Roman" w:hAnsi="Times New Roman"/>
          <w:sz w:val="18"/>
          <w:szCs w:val="18"/>
        </w:rPr>
        <w:t xml:space="preserve"> для получения расширенных пояснений.</w:t>
      </w:r>
    </w:p>
    <w:p w:rsidR="004C6B75" w:rsidRPr="004C6B75" w:rsidRDefault="004C6B75" w:rsidP="004C6B75">
      <w:pPr>
        <w:pStyle w:val="aa"/>
        <w:jc w:val="both"/>
        <w:rPr>
          <w:rFonts w:ascii="Times New Roman" w:hAnsi="Times New Roman"/>
          <w:sz w:val="18"/>
          <w:szCs w:val="18"/>
        </w:rPr>
      </w:pPr>
      <w:r w:rsidRPr="004C6B75">
        <w:rPr>
          <w:rFonts w:ascii="Times New Roman" w:hAnsi="Times New Roman"/>
          <w:sz w:val="18"/>
          <w:szCs w:val="18"/>
        </w:rPr>
        <w:t>Для подтверждения соответствия предлагаемого товара, потенциальный поставщик в своей ТС должен дать ответ на каждое требование Заказчика. В случае частичного согласия, либо исключения некоторых пунктов, ТС будет признано не соответствующей требованиям Заказчика.</w:t>
      </w:r>
    </w:p>
  </w:endnote>
  <w:endnote w:id="2">
    <w:p w:rsidR="004C6B75" w:rsidRPr="004C6B75" w:rsidRDefault="004C6B75">
      <w:pPr>
        <w:pStyle w:val="aa"/>
        <w:rPr>
          <w:rFonts w:ascii="Times New Roman" w:hAnsi="Times New Roman"/>
          <w:sz w:val="18"/>
          <w:szCs w:val="18"/>
          <w:lang w:val="kk-KZ"/>
        </w:rPr>
      </w:pPr>
      <w:r w:rsidRPr="004C6B75">
        <w:rPr>
          <w:rStyle w:val="ac"/>
          <w:rFonts w:ascii="Times New Roman" w:hAnsi="Times New Roman"/>
          <w:sz w:val="18"/>
          <w:szCs w:val="18"/>
        </w:rPr>
        <w:endnoteRef/>
      </w:r>
      <w:r w:rsidRPr="004C6B75">
        <w:rPr>
          <w:rFonts w:ascii="Times New Roman" w:hAnsi="Times New Roman"/>
          <w:sz w:val="18"/>
          <w:szCs w:val="18"/>
        </w:rPr>
        <w:t xml:space="preserve"> Заказчик – АО “Государственное кредитное бюро”</w:t>
      </w:r>
    </w:p>
  </w:endnote>
  <w:endnote w:id="3">
    <w:p w:rsidR="004C6B75" w:rsidRPr="004C6B75" w:rsidRDefault="004C6B75" w:rsidP="004C6B75">
      <w:pPr>
        <w:pStyle w:val="aa"/>
        <w:jc w:val="both"/>
        <w:rPr>
          <w:rFonts w:ascii="Times New Roman" w:hAnsi="Times New Roman"/>
          <w:sz w:val="18"/>
          <w:szCs w:val="18"/>
        </w:rPr>
      </w:pPr>
      <w:r w:rsidRPr="004C6B75">
        <w:rPr>
          <w:rStyle w:val="ac"/>
          <w:rFonts w:ascii="Times New Roman" w:hAnsi="Times New Roman"/>
          <w:sz w:val="18"/>
          <w:szCs w:val="18"/>
        </w:rPr>
        <w:endnoteRef/>
      </w:r>
      <w:r w:rsidRPr="004C6B75">
        <w:rPr>
          <w:rFonts w:ascii="Times New Roman" w:hAnsi="Times New Roman"/>
          <w:sz w:val="18"/>
          <w:szCs w:val="18"/>
        </w:rPr>
        <w:t xml:space="preserve"> ЗИП — сокращение от «запасные части, инструменты и принадлежности»</w:t>
      </w:r>
    </w:p>
    <w:p w:rsidR="004C6B75" w:rsidRPr="004C6B75" w:rsidRDefault="004C6B75">
      <w:pPr>
        <w:pStyle w:val="a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EEC" w:rsidRDefault="00174EEC" w:rsidP="002D6EB9">
      <w:r>
        <w:separator/>
      </w:r>
    </w:p>
  </w:footnote>
  <w:footnote w:type="continuationSeparator" w:id="0">
    <w:p w:rsidR="00174EEC" w:rsidRDefault="00174EEC" w:rsidP="002D6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72408"/>
    <w:multiLevelType w:val="hybridMultilevel"/>
    <w:tmpl w:val="77B4A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85846"/>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E65018"/>
    <w:multiLevelType w:val="hybridMultilevel"/>
    <w:tmpl w:val="C1A20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8071E5"/>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20ED7"/>
    <w:multiLevelType w:val="hybridMultilevel"/>
    <w:tmpl w:val="C1A20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E2671D"/>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8842D3"/>
    <w:multiLevelType w:val="hybridMultilevel"/>
    <w:tmpl w:val="FB78D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F5445"/>
    <w:multiLevelType w:val="hybridMultilevel"/>
    <w:tmpl w:val="455EA850"/>
    <w:lvl w:ilvl="0" w:tplc="0419000F">
      <w:start w:val="1"/>
      <w:numFmt w:val="decimal"/>
      <w:lvlText w:val="%1."/>
      <w:lvlJc w:val="left"/>
      <w:pPr>
        <w:ind w:left="850" w:hanging="360"/>
      </w:p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8" w15:restartNumberingAfterBreak="0">
    <w:nsid w:val="1EAB4F95"/>
    <w:multiLevelType w:val="hybridMultilevel"/>
    <w:tmpl w:val="F454F53C"/>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82A12"/>
    <w:multiLevelType w:val="hybridMultilevel"/>
    <w:tmpl w:val="C04EF10A"/>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5C4879"/>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32B88"/>
    <w:multiLevelType w:val="hybridMultilevel"/>
    <w:tmpl w:val="EEC0C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05CEF"/>
    <w:multiLevelType w:val="hybridMultilevel"/>
    <w:tmpl w:val="FB78D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B7664"/>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97204E"/>
    <w:multiLevelType w:val="hybridMultilevel"/>
    <w:tmpl w:val="5B682302"/>
    <w:lvl w:ilvl="0" w:tplc="080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1B57E6"/>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40597E"/>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9F5634"/>
    <w:multiLevelType w:val="hybridMultilevel"/>
    <w:tmpl w:val="AA82A936"/>
    <w:lvl w:ilvl="0" w:tplc="C48CE7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117EE1"/>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2C10B2"/>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96735E"/>
    <w:multiLevelType w:val="hybridMultilevel"/>
    <w:tmpl w:val="48C8716E"/>
    <w:lvl w:ilvl="0" w:tplc="1E5E4E1E">
      <w:start w:val="1"/>
      <w:numFmt w:val="decimal"/>
      <w:lvlText w:val="%1."/>
      <w:lvlJc w:val="left"/>
      <w:pPr>
        <w:ind w:left="395" w:hanging="360"/>
      </w:pPr>
      <w:rPr>
        <w:rFonts w:hint="default"/>
        <w:color w:val="auto"/>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21" w15:restartNumberingAfterBreak="0">
    <w:nsid w:val="32936FF6"/>
    <w:multiLevelType w:val="hybridMultilevel"/>
    <w:tmpl w:val="F97EE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BA4C74"/>
    <w:multiLevelType w:val="hybridMultilevel"/>
    <w:tmpl w:val="A5FAD3C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FB022F"/>
    <w:multiLevelType w:val="hybridMultilevel"/>
    <w:tmpl w:val="7640D2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393C6870"/>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A7F61A4"/>
    <w:multiLevelType w:val="hybridMultilevel"/>
    <w:tmpl w:val="C318F292"/>
    <w:lvl w:ilvl="0" w:tplc="B1162062">
      <w:start w:val="2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014902"/>
    <w:multiLevelType w:val="multilevel"/>
    <w:tmpl w:val="3C560D8E"/>
    <w:name w:val="Нумерованный список 3"/>
    <w:lvl w:ilvl="0">
      <w:start w:val="1"/>
      <w:numFmt w:val="decimal"/>
      <w:lvlText w:val="%1)"/>
      <w:lvlJc w:val="left"/>
      <w:pPr>
        <w:ind w:left="360" w:firstLine="0"/>
      </w:pPr>
    </w:lvl>
    <w:lvl w:ilvl="1">
      <w:start w:val="1"/>
      <w:numFmt w:val="lowerLetter"/>
      <w:lvlText w:val="%2."/>
      <w:lvlJc w:val="left"/>
      <w:pPr>
        <w:ind w:left="1364" w:firstLine="0"/>
      </w:pPr>
    </w:lvl>
    <w:lvl w:ilvl="2">
      <w:start w:val="1"/>
      <w:numFmt w:val="lowerRoman"/>
      <w:lvlText w:val="%3."/>
      <w:lvlJc w:val="left"/>
      <w:pPr>
        <w:ind w:left="2264" w:firstLine="0"/>
      </w:pPr>
    </w:lvl>
    <w:lvl w:ilvl="3">
      <w:start w:val="1"/>
      <w:numFmt w:val="decimal"/>
      <w:lvlText w:val="%4."/>
      <w:lvlJc w:val="left"/>
      <w:pPr>
        <w:ind w:left="2804" w:firstLine="0"/>
      </w:pPr>
    </w:lvl>
    <w:lvl w:ilvl="4">
      <w:start w:val="1"/>
      <w:numFmt w:val="lowerLetter"/>
      <w:lvlText w:val="%5."/>
      <w:lvlJc w:val="left"/>
      <w:pPr>
        <w:ind w:left="3524" w:firstLine="0"/>
      </w:pPr>
    </w:lvl>
    <w:lvl w:ilvl="5">
      <w:start w:val="1"/>
      <w:numFmt w:val="lowerRoman"/>
      <w:lvlText w:val="%6."/>
      <w:lvlJc w:val="left"/>
      <w:pPr>
        <w:ind w:left="4424" w:firstLine="0"/>
      </w:pPr>
    </w:lvl>
    <w:lvl w:ilvl="6">
      <w:start w:val="1"/>
      <w:numFmt w:val="decimal"/>
      <w:lvlText w:val="%7."/>
      <w:lvlJc w:val="left"/>
      <w:pPr>
        <w:ind w:left="4964" w:firstLine="0"/>
      </w:pPr>
    </w:lvl>
    <w:lvl w:ilvl="7">
      <w:start w:val="1"/>
      <w:numFmt w:val="lowerLetter"/>
      <w:lvlText w:val="%8."/>
      <w:lvlJc w:val="left"/>
      <w:pPr>
        <w:ind w:left="5684" w:firstLine="0"/>
      </w:pPr>
    </w:lvl>
    <w:lvl w:ilvl="8">
      <w:start w:val="1"/>
      <w:numFmt w:val="lowerRoman"/>
      <w:lvlText w:val="%9."/>
      <w:lvlJc w:val="left"/>
      <w:pPr>
        <w:ind w:left="6584" w:firstLine="0"/>
      </w:pPr>
    </w:lvl>
  </w:abstractNum>
  <w:abstractNum w:abstractNumId="27" w15:restartNumberingAfterBreak="0">
    <w:nsid w:val="3BD63765"/>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E33C93"/>
    <w:multiLevelType w:val="multilevel"/>
    <w:tmpl w:val="0EAA01E8"/>
    <w:name w:val="Нумерованный список 4"/>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9" w15:restartNumberingAfterBreak="0">
    <w:nsid w:val="3FCE06C5"/>
    <w:multiLevelType w:val="multilevel"/>
    <w:tmpl w:val="23EED2C2"/>
    <w:name w:val="Нумерованный список 32"/>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rPr>
        <w:rFonts w:ascii="Times New Roman" w:eastAsia="Calibri" w:hAnsi="Times New Roman" w:cs="Times New Roman"/>
      </w:r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30" w15:restartNumberingAfterBreak="0">
    <w:nsid w:val="41AF1F5A"/>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BE5112"/>
    <w:multiLevelType w:val="hybridMultilevel"/>
    <w:tmpl w:val="5D062C28"/>
    <w:lvl w:ilvl="0" w:tplc="78F24F82">
      <w:start w:val="1"/>
      <w:numFmt w:val="decimal"/>
      <w:lvlText w:val="%1."/>
      <w:lvlJc w:val="left"/>
      <w:pPr>
        <w:ind w:left="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447C6">
      <w:start w:val="1"/>
      <w:numFmt w:val="lowerLetter"/>
      <w:lvlText w:val="%2"/>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4E585A">
      <w:start w:val="1"/>
      <w:numFmt w:val="lowerRoman"/>
      <w:lvlText w:val="%3"/>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7243B2">
      <w:start w:val="1"/>
      <w:numFmt w:val="decimal"/>
      <w:lvlText w:val="%4"/>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CDF4A">
      <w:start w:val="1"/>
      <w:numFmt w:val="lowerLetter"/>
      <w:lvlText w:val="%5"/>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56B0AA">
      <w:start w:val="1"/>
      <w:numFmt w:val="lowerRoman"/>
      <w:lvlText w:val="%6"/>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449814">
      <w:start w:val="1"/>
      <w:numFmt w:val="decimal"/>
      <w:lvlText w:val="%7"/>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E40F6C">
      <w:start w:val="1"/>
      <w:numFmt w:val="lowerLetter"/>
      <w:lvlText w:val="%8"/>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270C8">
      <w:start w:val="1"/>
      <w:numFmt w:val="lowerRoman"/>
      <w:lvlText w:val="%9"/>
      <w:lvlJc w:val="left"/>
      <w:pPr>
        <w:ind w:left="6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69754E1"/>
    <w:multiLevelType w:val="hybridMultilevel"/>
    <w:tmpl w:val="F00C9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8E008B0"/>
    <w:multiLevelType w:val="hybridMultilevel"/>
    <w:tmpl w:val="F454F53C"/>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B03374"/>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A270321"/>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FC92A01"/>
    <w:multiLevelType w:val="hybridMultilevel"/>
    <w:tmpl w:val="3C9234D2"/>
    <w:lvl w:ilvl="0" w:tplc="C48CE7A4">
      <w:start w:val="1"/>
      <w:numFmt w:val="decimal"/>
      <w:lvlText w:val="%1."/>
      <w:lvlJc w:val="left"/>
      <w:pPr>
        <w:ind w:left="501"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9D4CED"/>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5B3097B"/>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515F65"/>
    <w:multiLevelType w:val="hybridMultilevel"/>
    <w:tmpl w:val="7640D2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5A45651F"/>
    <w:multiLevelType w:val="hybridMultilevel"/>
    <w:tmpl w:val="455EA850"/>
    <w:lvl w:ilvl="0" w:tplc="0419000F">
      <w:start w:val="1"/>
      <w:numFmt w:val="decimal"/>
      <w:lvlText w:val="%1."/>
      <w:lvlJc w:val="left"/>
      <w:pPr>
        <w:ind w:left="850" w:hanging="360"/>
      </w:p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41" w15:restartNumberingAfterBreak="0">
    <w:nsid w:val="606667DE"/>
    <w:multiLevelType w:val="hybridMultilevel"/>
    <w:tmpl w:val="854AC874"/>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42" w15:restartNumberingAfterBreak="0">
    <w:nsid w:val="688754F9"/>
    <w:multiLevelType w:val="multilevel"/>
    <w:tmpl w:val="50007AE0"/>
    <w:name w:val="Нумерованный список 31"/>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43" w15:restartNumberingAfterBreak="0">
    <w:nsid w:val="6A120518"/>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A01A83"/>
    <w:multiLevelType w:val="hybridMultilevel"/>
    <w:tmpl w:val="3C9234D2"/>
    <w:lvl w:ilvl="0" w:tplc="C48CE7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BA1D3F"/>
    <w:multiLevelType w:val="hybridMultilevel"/>
    <w:tmpl w:val="C04EF10A"/>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E12633"/>
    <w:multiLevelType w:val="hybridMultilevel"/>
    <w:tmpl w:val="3348DE7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E73065A"/>
    <w:multiLevelType w:val="hybridMultilevel"/>
    <w:tmpl w:val="C1A20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4A6512"/>
    <w:multiLevelType w:val="multilevel"/>
    <w:tmpl w:val="009A8D32"/>
    <w:name w:val="Нумерованный список 7"/>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rPr>
        <w:b/>
      </w:r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49" w15:restartNumberingAfterBreak="0">
    <w:nsid w:val="79B315CD"/>
    <w:multiLevelType w:val="hybridMultilevel"/>
    <w:tmpl w:val="D57EC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C964950"/>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5"/>
  </w:num>
  <w:num w:numId="3">
    <w:abstractNumId w:val="33"/>
  </w:num>
  <w:num w:numId="4">
    <w:abstractNumId w:val="25"/>
  </w:num>
  <w:num w:numId="5">
    <w:abstractNumId w:val="8"/>
  </w:num>
  <w:num w:numId="6">
    <w:abstractNumId w:val="36"/>
  </w:num>
  <w:num w:numId="7">
    <w:abstractNumId w:val="9"/>
  </w:num>
  <w:num w:numId="8">
    <w:abstractNumId w:val="17"/>
  </w:num>
  <w:num w:numId="9">
    <w:abstractNumId w:val="0"/>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8"/>
  </w:num>
  <w:num w:numId="13">
    <w:abstractNumId w:val="35"/>
  </w:num>
  <w:num w:numId="14">
    <w:abstractNumId w:val="19"/>
  </w:num>
  <w:num w:numId="15">
    <w:abstractNumId w:val="12"/>
  </w:num>
  <w:num w:numId="16">
    <w:abstractNumId w:val="24"/>
  </w:num>
  <w:num w:numId="17">
    <w:abstractNumId w:val="21"/>
  </w:num>
  <w:num w:numId="18">
    <w:abstractNumId w:val="34"/>
  </w:num>
  <w:num w:numId="19">
    <w:abstractNumId w:val="49"/>
  </w:num>
  <w:num w:numId="20">
    <w:abstractNumId w:val="50"/>
  </w:num>
  <w:num w:numId="21">
    <w:abstractNumId w:val="30"/>
  </w:num>
  <w:num w:numId="22">
    <w:abstractNumId w:val="15"/>
  </w:num>
  <w:num w:numId="23">
    <w:abstractNumId w:val="39"/>
  </w:num>
  <w:num w:numId="24">
    <w:abstractNumId w:val="23"/>
  </w:num>
  <w:num w:numId="25">
    <w:abstractNumId w:val="14"/>
  </w:num>
  <w:num w:numId="26">
    <w:abstractNumId w:val="47"/>
  </w:num>
  <w:num w:numId="27">
    <w:abstractNumId w:val="40"/>
  </w:num>
  <w:num w:numId="28">
    <w:abstractNumId w:val="10"/>
  </w:num>
  <w:num w:numId="29">
    <w:abstractNumId w:val="13"/>
  </w:num>
  <w:num w:numId="30">
    <w:abstractNumId w:val="16"/>
  </w:num>
  <w:num w:numId="31">
    <w:abstractNumId w:val="3"/>
  </w:num>
  <w:num w:numId="32">
    <w:abstractNumId w:val="7"/>
  </w:num>
  <w:num w:numId="33">
    <w:abstractNumId w:val="32"/>
  </w:num>
  <w:num w:numId="34">
    <w:abstractNumId w:val="46"/>
  </w:num>
  <w:num w:numId="35">
    <w:abstractNumId w:val="1"/>
  </w:num>
  <w:num w:numId="36">
    <w:abstractNumId w:val="20"/>
  </w:num>
  <w:num w:numId="37">
    <w:abstractNumId w:val="41"/>
  </w:num>
  <w:num w:numId="38">
    <w:abstractNumId w:val="11"/>
  </w:num>
  <w:num w:numId="39">
    <w:abstractNumId w:val="27"/>
  </w:num>
  <w:num w:numId="40">
    <w:abstractNumId w:val="22"/>
  </w:num>
  <w:num w:numId="41">
    <w:abstractNumId w:val="18"/>
  </w:num>
  <w:num w:numId="42">
    <w:abstractNumId w:val="31"/>
  </w:num>
  <w:num w:numId="43">
    <w:abstractNumId w:val="5"/>
  </w:num>
  <w:num w:numId="44">
    <w:abstractNumId w:val="43"/>
  </w:num>
  <w:num w:numId="45">
    <w:abstractNumId w:val="4"/>
  </w:num>
  <w:num w:numId="46">
    <w:abstractNumId w:val="6"/>
  </w:num>
  <w:num w:numId="47">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86"/>
    <w:rsid w:val="00027231"/>
    <w:rsid w:val="00035C99"/>
    <w:rsid w:val="000412FD"/>
    <w:rsid w:val="00054F66"/>
    <w:rsid w:val="00084C28"/>
    <w:rsid w:val="00087F53"/>
    <w:rsid w:val="00096986"/>
    <w:rsid w:val="000A26EC"/>
    <w:rsid w:val="000B3A41"/>
    <w:rsid w:val="000C7140"/>
    <w:rsid w:val="000E5AD0"/>
    <w:rsid w:val="00104280"/>
    <w:rsid w:val="001154CF"/>
    <w:rsid w:val="00144471"/>
    <w:rsid w:val="00174EEC"/>
    <w:rsid w:val="001965B2"/>
    <w:rsid w:val="001C1B44"/>
    <w:rsid w:val="001C7F52"/>
    <w:rsid w:val="001D1B91"/>
    <w:rsid w:val="001D2FF0"/>
    <w:rsid w:val="001D5E06"/>
    <w:rsid w:val="001D5EA4"/>
    <w:rsid w:val="001F0A0A"/>
    <w:rsid w:val="002163F5"/>
    <w:rsid w:val="00246DC8"/>
    <w:rsid w:val="002544C0"/>
    <w:rsid w:val="0026706B"/>
    <w:rsid w:val="00270629"/>
    <w:rsid w:val="002761AE"/>
    <w:rsid w:val="00276B94"/>
    <w:rsid w:val="002921F5"/>
    <w:rsid w:val="002A1789"/>
    <w:rsid w:val="002D427C"/>
    <w:rsid w:val="002D49C8"/>
    <w:rsid w:val="002D6583"/>
    <w:rsid w:val="002D6EB9"/>
    <w:rsid w:val="002D7E35"/>
    <w:rsid w:val="002E6D09"/>
    <w:rsid w:val="00302B27"/>
    <w:rsid w:val="00340E99"/>
    <w:rsid w:val="003A0177"/>
    <w:rsid w:val="003A2307"/>
    <w:rsid w:val="003E7B28"/>
    <w:rsid w:val="003F342D"/>
    <w:rsid w:val="00406B9E"/>
    <w:rsid w:val="00407D15"/>
    <w:rsid w:val="00426A33"/>
    <w:rsid w:val="00427027"/>
    <w:rsid w:val="004410B8"/>
    <w:rsid w:val="00453A58"/>
    <w:rsid w:val="00456B3A"/>
    <w:rsid w:val="00461CB8"/>
    <w:rsid w:val="0048497F"/>
    <w:rsid w:val="00495361"/>
    <w:rsid w:val="004C1DF2"/>
    <w:rsid w:val="004C6B75"/>
    <w:rsid w:val="004D17C6"/>
    <w:rsid w:val="004D22D1"/>
    <w:rsid w:val="00504166"/>
    <w:rsid w:val="00504A3D"/>
    <w:rsid w:val="00522516"/>
    <w:rsid w:val="005568F4"/>
    <w:rsid w:val="00557188"/>
    <w:rsid w:val="005C411F"/>
    <w:rsid w:val="005D2FB2"/>
    <w:rsid w:val="005F13A6"/>
    <w:rsid w:val="005F1D08"/>
    <w:rsid w:val="005F21D0"/>
    <w:rsid w:val="00611E83"/>
    <w:rsid w:val="00652E94"/>
    <w:rsid w:val="00681756"/>
    <w:rsid w:val="006A4030"/>
    <w:rsid w:val="006C1A16"/>
    <w:rsid w:val="007638F1"/>
    <w:rsid w:val="007659C6"/>
    <w:rsid w:val="00767B3A"/>
    <w:rsid w:val="00782589"/>
    <w:rsid w:val="007A509A"/>
    <w:rsid w:val="007D3321"/>
    <w:rsid w:val="008002DA"/>
    <w:rsid w:val="00836FAF"/>
    <w:rsid w:val="00846AF3"/>
    <w:rsid w:val="00882249"/>
    <w:rsid w:val="008846BD"/>
    <w:rsid w:val="008C3981"/>
    <w:rsid w:val="008F25B9"/>
    <w:rsid w:val="00946B4E"/>
    <w:rsid w:val="00963ED9"/>
    <w:rsid w:val="009706F2"/>
    <w:rsid w:val="0097092C"/>
    <w:rsid w:val="009A0C58"/>
    <w:rsid w:val="009C3AE6"/>
    <w:rsid w:val="009D6DCA"/>
    <w:rsid w:val="009E042B"/>
    <w:rsid w:val="009E0E35"/>
    <w:rsid w:val="009E7419"/>
    <w:rsid w:val="009E7A78"/>
    <w:rsid w:val="009F6AF3"/>
    <w:rsid w:val="00A044E4"/>
    <w:rsid w:val="00A115F9"/>
    <w:rsid w:val="00A1269E"/>
    <w:rsid w:val="00A25C4D"/>
    <w:rsid w:val="00A420E1"/>
    <w:rsid w:val="00A75489"/>
    <w:rsid w:val="00A81BEC"/>
    <w:rsid w:val="00AA5B7E"/>
    <w:rsid w:val="00AB0FF4"/>
    <w:rsid w:val="00AB62FF"/>
    <w:rsid w:val="00AB7148"/>
    <w:rsid w:val="00AD42C0"/>
    <w:rsid w:val="00AE2B3D"/>
    <w:rsid w:val="00AF406B"/>
    <w:rsid w:val="00B11ECA"/>
    <w:rsid w:val="00B15DE4"/>
    <w:rsid w:val="00B24BE3"/>
    <w:rsid w:val="00B37A4E"/>
    <w:rsid w:val="00B71B4C"/>
    <w:rsid w:val="00B74151"/>
    <w:rsid w:val="00BA716D"/>
    <w:rsid w:val="00BB1E91"/>
    <w:rsid w:val="00BB59D9"/>
    <w:rsid w:val="00BE17E5"/>
    <w:rsid w:val="00BE24FE"/>
    <w:rsid w:val="00C3201A"/>
    <w:rsid w:val="00C5354B"/>
    <w:rsid w:val="00C66BF9"/>
    <w:rsid w:val="00C744D1"/>
    <w:rsid w:val="00C76759"/>
    <w:rsid w:val="00C86180"/>
    <w:rsid w:val="00C95BA5"/>
    <w:rsid w:val="00CB1F2B"/>
    <w:rsid w:val="00CD48CE"/>
    <w:rsid w:val="00CE2BFF"/>
    <w:rsid w:val="00CE5F62"/>
    <w:rsid w:val="00D20A89"/>
    <w:rsid w:val="00D26DCB"/>
    <w:rsid w:val="00D31E77"/>
    <w:rsid w:val="00D43F0B"/>
    <w:rsid w:val="00D44E5F"/>
    <w:rsid w:val="00D52FA9"/>
    <w:rsid w:val="00D579D4"/>
    <w:rsid w:val="00D60858"/>
    <w:rsid w:val="00D60BD9"/>
    <w:rsid w:val="00D70DC7"/>
    <w:rsid w:val="00D8201E"/>
    <w:rsid w:val="00DC7E68"/>
    <w:rsid w:val="00E04329"/>
    <w:rsid w:val="00E143FF"/>
    <w:rsid w:val="00E20B6A"/>
    <w:rsid w:val="00E23538"/>
    <w:rsid w:val="00E35866"/>
    <w:rsid w:val="00E805F1"/>
    <w:rsid w:val="00E828EC"/>
    <w:rsid w:val="00EB3B9D"/>
    <w:rsid w:val="00ED3338"/>
    <w:rsid w:val="00ED633F"/>
    <w:rsid w:val="00EF68CC"/>
    <w:rsid w:val="00F06F14"/>
    <w:rsid w:val="00F24772"/>
    <w:rsid w:val="00F24E86"/>
    <w:rsid w:val="00F314BD"/>
    <w:rsid w:val="00F31FAB"/>
    <w:rsid w:val="00F41472"/>
    <w:rsid w:val="00F514F9"/>
    <w:rsid w:val="00F53D90"/>
    <w:rsid w:val="00F54445"/>
    <w:rsid w:val="00F65285"/>
    <w:rsid w:val="00F7398E"/>
    <w:rsid w:val="00FB2DC8"/>
    <w:rsid w:val="00FD2C8D"/>
    <w:rsid w:val="00FE5002"/>
    <w:rsid w:val="00FF1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2DD51-9A3A-4531-8810-33828346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E86"/>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24E86"/>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4E86"/>
    <w:rPr>
      <w:rFonts w:ascii="Calibri Light" w:eastAsia="Times New Roman" w:hAnsi="Calibri Light" w:cs="Times New Roman"/>
      <w:b/>
      <w:bCs/>
      <w:kern w:val="32"/>
      <w:sz w:val="32"/>
      <w:szCs w:val="32"/>
      <w:lang w:eastAsia="ru-RU"/>
    </w:rPr>
  </w:style>
  <w:style w:type="character" w:customStyle="1" w:styleId="s0">
    <w:name w:val="s0"/>
    <w:rsid w:val="00F24E86"/>
    <w:rPr>
      <w:rFonts w:ascii="Times New Roman" w:hAnsi="Times New Roman" w:cs="Times New Roman" w:hint="default"/>
      <w:b w:val="0"/>
      <w:bCs w:val="0"/>
      <w:i w:val="0"/>
      <w:iCs w:val="0"/>
      <w:strike w:val="0"/>
      <w:dstrike w:val="0"/>
      <w:color w:val="000000"/>
      <w:sz w:val="22"/>
      <w:szCs w:val="22"/>
      <w:u w:val="none"/>
      <w:effect w:val="none"/>
    </w:rPr>
  </w:style>
  <w:style w:type="character" w:styleId="a3">
    <w:name w:val="Hyperlink"/>
    <w:rsid w:val="00F24E86"/>
    <w:rPr>
      <w:color w:val="0000FF"/>
      <w:u w:val="single"/>
    </w:rPr>
  </w:style>
  <w:style w:type="paragraph" w:styleId="a4">
    <w:name w:val="List Paragraph"/>
    <w:aliases w:val="Абзац нумерованного списка,Абзац,заголовок 4,AC List 01"/>
    <w:basedOn w:val="a"/>
    <w:link w:val="a5"/>
    <w:uiPriority w:val="34"/>
    <w:qFormat/>
    <w:rsid w:val="00F24E86"/>
    <w:pPr>
      <w:spacing w:after="200" w:line="276" w:lineRule="auto"/>
      <w:ind w:left="720"/>
      <w:contextualSpacing/>
    </w:pPr>
    <w:rPr>
      <w:rFonts w:ascii="Calibri" w:hAnsi="Calibri" w:cs="Calibri"/>
      <w:color w:val="00000A"/>
      <w:sz w:val="22"/>
      <w:szCs w:val="22"/>
      <w:lang w:val="en-US" w:eastAsia="en-US"/>
    </w:rPr>
  </w:style>
  <w:style w:type="character" w:customStyle="1" w:styleId="a5">
    <w:name w:val="Абзац списка Знак"/>
    <w:aliases w:val="Абзац нумерованного списка Знак,Абзац Знак,заголовок 4 Знак,AC List 01 Знак"/>
    <w:link w:val="a4"/>
    <w:uiPriority w:val="34"/>
    <w:locked/>
    <w:rsid w:val="00F24E86"/>
    <w:rPr>
      <w:rFonts w:ascii="Calibri" w:eastAsia="Times New Roman" w:hAnsi="Calibri" w:cs="Calibri"/>
      <w:color w:val="00000A"/>
      <w:lang w:val="en-US"/>
    </w:rPr>
  </w:style>
  <w:style w:type="paragraph" w:styleId="a6">
    <w:name w:val="Normal (Web)"/>
    <w:uiPriority w:val="99"/>
    <w:qFormat/>
    <w:rsid w:val="00F24E86"/>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Style48">
    <w:name w:val="Style48"/>
    <w:qFormat/>
    <w:rsid w:val="00F24E86"/>
    <w:pPr>
      <w:widowControl w:val="0"/>
      <w:pBdr>
        <w:top w:val="none" w:sz="0" w:space="3" w:color="000000"/>
        <w:left w:val="none" w:sz="0" w:space="3" w:color="000000"/>
        <w:bottom w:val="none" w:sz="0" w:space="3" w:color="000000"/>
        <w:right w:val="none" w:sz="0" w:space="3" w:color="000000"/>
        <w:between w:val="none" w:sz="0" w:space="0" w:color="000000"/>
      </w:pBdr>
      <w:spacing w:after="0" w:line="276" w:lineRule="exact"/>
      <w:ind w:firstLine="418"/>
      <w:jc w:val="both"/>
    </w:pPr>
    <w:rPr>
      <w:rFonts w:ascii="Times New Roman" w:eastAsia="Times New Roman" w:hAnsi="Times New Roman" w:cs="Times New Roman"/>
      <w:sz w:val="24"/>
      <w:szCs w:val="24"/>
      <w:lang w:eastAsia="zh-CN"/>
    </w:rPr>
  </w:style>
  <w:style w:type="paragraph" w:customStyle="1" w:styleId="Style49">
    <w:name w:val="Style49"/>
    <w:qFormat/>
    <w:rsid w:val="00F24E86"/>
    <w:pPr>
      <w:widowControl w:val="0"/>
      <w:pBdr>
        <w:top w:val="none" w:sz="0" w:space="3" w:color="000000"/>
        <w:left w:val="none" w:sz="0" w:space="3" w:color="000000"/>
        <w:bottom w:val="none" w:sz="0" w:space="3" w:color="000000"/>
        <w:right w:val="none" w:sz="0" w:space="3" w:color="000000"/>
        <w:between w:val="none" w:sz="0" w:space="0" w:color="000000"/>
      </w:pBdr>
      <w:spacing w:after="0" w:line="278" w:lineRule="exact"/>
      <w:ind w:hanging="418"/>
      <w:jc w:val="both"/>
    </w:pPr>
    <w:rPr>
      <w:rFonts w:ascii="Times New Roman" w:eastAsia="Times New Roman" w:hAnsi="Times New Roman" w:cs="Times New Roman"/>
      <w:sz w:val="24"/>
      <w:szCs w:val="24"/>
      <w:lang w:eastAsia="zh-CN"/>
    </w:rPr>
  </w:style>
  <w:style w:type="character" w:customStyle="1" w:styleId="FontStyle73">
    <w:name w:val="Font Style73"/>
    <w:rsid w:val="00F24E86"/>
    <w:rPr>
      <w:rFonts w:ascii="Times New Roman" w:hAnsi="Times New Roman"/>
      <w:lang w:val="en-US"/>
    </w:rPr>
  </w:style>
  <w:style w:type="table" w:styleId="a7">
    <w:name w:val="Table Grid"/>
    <w:basedOn w:val="a1"/>
    <w:uiPriority w:val="39"/>
    <w:rsid w:val="0011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FF1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11E83"/>
    <w:pPr>
      <w:spacing w:after="0" w:line="240" w:lineRule="auto"/>
    </w:pPr>
    <w:rPr>
      <w:rFonts w:eastAsiaTheme="minorEastAsia"/>
      <w:lang w:eastAsia="ru-RU"/>
    </w:rPr>
    <w:tblPr>
      <w:tblCellMar>
        <w:top w:w="0" w:type="dxa"/>
        <w:left w:w="0" w:type="dxa"/>
        <w:bottom w:w="0" w:type="dxa"/>
        <w:right w:w="0" w:type="dxa"/>
      </w:tblCellMar>
    </w:tblPr>
  </w:style>
  <w:style w:type="paragraph" w:styleId="a8">
    <w:name w:val="Balloon Text"/>
    <w:basedOn w:val="a"/>
    <w:link w:val="a9"/>
    <w:uiPriority w:val="99"/>
    <w:semiHidden/>
    <w:unhideWhenUsed/>
    <w:rsid w:val="00A75489"/>
    <w:rPr>
      <w:rFonts w:ascii="Segoe UI" w:hAnsi="Segoe UI" w:cs="Segoe UI"/>
      <w:sz w:val="18"/>
      <w:szCs w:val="18"/>
    </w:rPr>
  </w:style>
  <w:style w:type="character" w:customStyle="1" w:styleId="a9">
    <w:name w:val="Текст выноски Знак"/>
    <w:basedOn w:val="a0"/>
    <w:link w:val="a8"/>
    <w:uiPriority w:val="99"/>
    <w:semiHidden/>
    <w:rsid w:val="00A75489"/>
    <w:rPr>
      <w:rFonts w:ascii="Segoe UI" w:eastAsia="Times New Roman" w:hAnsi="Segoe UI" w:cs="Segoe UI"/>
      <w:sz w:val="18"/>
      <w:szCs w:val="18"/>
      <w:lang w:eastAsia="ru-RU"/>
    </w:rPr>
  </w:style>
  <w:style w:type="table" w:customStyle="1" w:styleId="11">
    <w:name w:val="Сетка таблицы светлая1"/>
    <w:basedOn w:val="a1"/>
    <w:uiPriority w:val="40"/>
    <w:rsid w:val="00F06F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endnote text"/>
    <w:basedOn w:val="a"/>
    <w:link w:val="ab"/>
    <w:uiPriority w:val="99"/>
    <w:unhideWhenUsed/>
    <w:rsid w:val="002D6EB9"/>
    <w:rPr>
      <w:rFonts w:ascii="Calibri" w:eastAsia="Calibri" w:hAnsi="Calibri"/>
      <w:sz w:val="20"/>
      <w:lang w:eastAsia="en-US"/>
    </w:rPr>
  </w:style>
  <w:style w:type="character" w:customStyle="1" w:styleId="ab">
    <w:name w:val="Текст концевой сноски Знак"/>
    <w:basedOn w:val="a0"/>
    <w:link w:val="aa"/>
    <w:uiPriority w:val="99"/>
    <w:rsid w:val="002D6EB9"/>
    <w:rPr>
      <w:rFonts w:ascii="Calibri" w:eastAsia="Calibri" w:hAnsi="Calibri" w:cs="Times New Roman"/>
      <w:sz w:val="20"/>
      <w:szCs w:val="20"/>
    </w:rPr>
  </w:style>
  <w:style w:type="character" w:styleId="ac">
    <w:name w:val="endnote reference"/>
    <w:basedOn w:val="a0"/>
    <w:uiPriority w:val="99"/>
    <w:semiHidden/>
    <w:unhideWhenUsed/>
    <w:rsid w:val="002D6EB9"/>
    <w:rPr>
      <w:vertAlign w:val="superscript"/>
    </w:rPr>
  </w:style>
  <w:style w:type="character" w:styleId="ad">
    <w:name w:val="annotation reference"/>
    <w:basedOn w:val="a0"/>
    <w:uiPriority w:val="99"/>
    <w:semiHidden/>
    <w:unhideWhenUsed/>
    <w:rsid w:val="00836FAF"/>
    <w:rPr>
      <w:sz w:val="16"/>
      <w:szCs w:val="16"/>
    </w:rPr>
  </w:style>
  <w:style w:type="paragraph" w:styleId="ae">
    <w:name w:val="annotation text"/>
    <w:basedOn w:val="a"/>
    <w:link w:val="af"/>
    <w:uiPriority w:val="99"/>
    <w:semiHidden/>
    <w:unhideWhenUsed/>
    <w:rsid w:val="00836FAF"/>
    <w:rPr>
      <w:sz w:val="20"/>
    </w:rPr>
  </w:style>
  <w:style w:type="character" w:customStyle="1" w:styleId="af">
    <w:name w:val="Текст примечания Знак"/>
    <w:basedOn w:val="a0"/>
    <w:link w:val="ae"/>
    <w:uiPriority w:val="99"/>
    <w:semiHidden/>
    <w:rsid w:val="00836FA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836FAF"/>
    <w:rPr>
      <w:b/>
      <w:bCs/>
    </w:rPr>
  </w:style>
  <w:style w:type="character" w:customStyle="1" w:styleId="af1">
    <w:name w:val="Тема примечания Знак"/>
    <w:basedOn w:val="af"/>
    <w:link w:val="af0"/>
    <w:uiPriority w:val="99"/>
    <w:semiHidden/>
    <w:rsid w:val="00836FAF"/>
    <w:rPr>
      <w:rFonts w:ascii="Times New Roman" w:eastAsia="Times New Roman" w:hAnsi="Times New Roman" w:cs="Times New Roman"/>
      <w:b/>
      <w:bCs/>
      <w:sz w:val="20"/>
      <w:szCs w:val="20"/>
      <w:lang w:eastAsia="ru-RU"/>
    </w:rPr>
  </w:style>
  <w:style w:type="paragraph" w:customStyle="1" w:styleId="5">
    <w:name w:val="Мой стиль5"/>
    <w:basedOn w:val="a6"/>
    <w:qFormat/>
    <w:rsid w:val="001C7F52"/>
    <w:pPr>
      <w:pBdr>
        <w:top w:val="none" w:sz="0" w:space="0" w:color="auto"/>
        <w:left w:val="none" w:sz="0" w:space="0" w:color="auto"/>
        <w:bottom w:val="none" w:sz="0" w:space="0" w:color="auto"/>
        <w:right w:val="none" w:sz="0" w:space="0" w:color="auto"/>
        <w:between w:val="none" w:sz="0" w:space="0" w:color="auto"/>
      </w:pBdr>
      <w:tabs>
        <w:tab w:val="left" w:pos="0"/>
      </w:tabs>
      <w:spacing w:before="0" w:beforeAutospacing="0" w:after="0" w:afterAutospacing="0"/>
      <w:ind w:firstLine="708"/>
    </w:pPr>
    <w:rPr>
      <w:lang w:eastAsia="ru-RU"/>
    </w:rPr>
  </w:style>
  <w:style w:type="character" w:customStyle="1" w:styleId="value">
    <w:name w:val="value"/>
    <w:basedOn w:val="a0"/>
    <w:rsid w:val="001C7F52"/>
  </w:style>
  <w:style w:type="table" w:customStyle="1" w:styleId="111">
    <w:name w:val="Сетка таблицы светлая111"/>
    <w:basedOn w:val="a1"/>
    <w:uiPriority w:val="40"/>
    <w:rsid w:val="000A26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Сетка таблицы светлая11"/>
    <w:basedOn w:val="a1"/>
    <w:uiPriority w:val="40"/>
    <w:rsid w:val="003E7B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Strong"/>
    <w:basedOn w:val="a0"/>
    <w:uiPriority w:val="22"/>
    <w:qFormat/>
    <w:rsid w:val="005F1D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4952">
      <w:bodyDiv w:val="1"/>
      <w:marLeft w:val="0"/>
      <w:marRight w:val="0"/>
      <w:marTop w:val="0"/>
      <w:marBottom w:val="0"/>
      <w:divBdr>
        <w:top w:val="none" w:sz="0" w:space="0" w:color="auto"/>
        <w:left w:val="none" w:sz="0" w:space="0" w:color="auto"/>
        <w:bottom w:val="none" w:sz="0" w:space="0" w:color="auto"/>
        <w:right w:val="none" w:sz="0" w:space="0" w:color="auto"/>
      </w:divBdr>
    </w:div>
    <w:div w:id="782303254">
      <w:bodyDiv w:val="1"/>
      <w:marLeft w:val="0"/>
      <w:marRight w:val="0"/>
      <w:marTop w:val="0"/>
      <w:marBottom w:val="0"/>
      <w:divBdr>
        <w:top w:val="none" w:sz="0" w:space="0" w:color="auto"/>
        <w:left w:val="none" w:sz="0" w:space="0" w:color="auto"/>
        <w:bottom w:val="none" w:sz="0" w:space="0" w:color="auto"/>
        <w:right w:val="none" w:sz="0" w:space="0" w:color="auto"/>
      </w:divBdr>
    </w:div>
    <w:div w:id="900602783">
      <w:bodyDiv w:val="1"/>
      <w:marLeft w:val="0"/>
      <w:marRight w:val="0"/>
      <w:marTop w:val="0"/>
      <w:marBottom w:val="0"/>
      <w:divBdr>
        <w:top w:val="none" w:sz="0" w:space="0" w:color="auto"/>
        <w:left w:val="none" w:sz="0" w:space="0" w:color="auto"/>
        <w:bottom w:val="none" w:sz="0" w:space="0" w:color="auto"/>
        <w:right w:val="none" w:sz="0" w:space="0" w:color="auto"/>
      </w:divBdr>
    </w:div>
    <w:div w:id="1065294337">
      <w:bodyDiv w:val="1"/>
      <w:marLeft w:val="0"/>
      <w:marRight w:val="0"/>
      <w:marTop w:val="0"/>
      <w:marBottom w:val="0"/>
      <w:divBdr>
        <w:top w:val="none" w:sz="0" w:space="0" w:color="auto"/>
        <w:left w:val="none" w:sz="0" w:space="0" w:color="auto"/>
        <w:bottom w:val="none" w:sz="0" w:space="0" w:color="auto"/>
        <w:right w:val="none" w:sz="0" w:space="0" w:color="auto"/>
      </w:divBdr>
    </w:div>
    <w:div w:id="1113986149">
      <w:bodyDiv w:val="1"/>
      <w:marLeft w:val="0"/>
      <w:marRight w:val="0"/>
      <w:marTop w:val="0"/>
      <w:marBottom w:val="0"/>
      <w:divBdr>
        <w:top w:val="none" w:sz="0" w:space="0" w:color="auto"/>
        <w:left w:val="none" w:sz="0" w:space="0" w:color="auto"/>
        <w:bottom w:val="none" w:sz="0" w:space="0" w:color="auto"/>
        <w:right w:val="none" w:sz="0" w:space="0" w:color="auto"/>
      </w:divBdr>
    </w:div>
    <w:div w:id="1393576033">
      <w:bodyDiv w:val="1"/>
      <w:marLeft w:val="0"/>
      <w:marRight w:val="0"/>
      <w:marTop w:val="0"/>
      <w:marBottom w:val="0"/>
      <w:divBdr>
        <w:top w:val="none" w:sz="0" w:space="0" w:color="auto"/>
        <w:left w:val="none" w:sz="0" w:space="0" w:color="auto"/>
        <w:bottom w:val="none" w:sz="0" w:space="0" w:color="auto"/>
        <w:right w:val="none" w:sz="0" w:space="0" w:color="auto"/>
      </w:divBdr>
    </w:div>
    <w:div w:id="1672291824">
      <w:bodyDiv w:val="1"/>
      <w:marLeft w:val="0"/>
      <w:marRight w:val="0"/>
      <w:marTop w:val="0"/>
      <w:marBottom w:val="0"/>
      <w:divBdr>
        <w:top w:val="none" w:sz="0" w:space="0" w:color="auto"/>
        <w:left w:val="none" w:sz="0" w:space="0" w:color="auto"/>
        <w:bottom w:val="none" w:sz="0" w:space="0" w:color="auto"/>
        <w:right w:val="none" w:sz="0" w:space="0" w:color="auto"/>
      </w:divBdr>
    </w:div>
    <w:div w:id="1679775227">
      <w:bodyDiv w:val="1"/>
      <w:marLeft w:val="0"/>
      <w:marRight w:val="0"/>
      <w:marTop w:val="0"/>
      <w:marBottom w:val="0"/>
      <w:divBdr>
        <w:top w:val="none" w:sz="0" w:space="0" w:color="auto"/>
        <w:left w:val="none" w:sz="0" w:space="0" w:color="auto"/>
        <w:bottom w:val="none" w:sz="0" w:space="0" w:color="auto"/>
        <w:right w:val="none" w:sz="0" w:space="0" w:color="auto"/>
      </w:divBdr>
    </w:div>
    <w:div w:id="176838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mailto:zakup@mkb.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9144D-B22F-4815-8337-F34AF3C1D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8896</Characters>
  <Application>Microsoft Office Word</Application>
  <DocSecurity>4</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 Абдрахманов</dc:creator>
  <cp:keywords/>
  <dc:description/>
  <cp:lastModifiedBy>Юлия Шевцова</cp:lastModifiedBy>
  <cp:revision>2</cp:revision>
  <cp:lastPrinted>2026-08-17T09:44:00Z</cp:lastPrinted>
  <dcterms:created xsi:type="dcterms:W3CDTF">2026-08-17T09:44:00Z</dcterms:created>
  <dcterms:modified xsi:type="dcterms:W3CDTF">2026-08-17T09:44:00Z</dcterms:modified>
</cp:coreProperties>
</file>