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B6" w:rsidRDefault="00E75EB6" w:rsidP="00E75EB6">
      <w:pPr>
        <w:tabs>
          <w:tab w:val="left" w:pos="1843"/>
        </w:tabs>
        <w:spacing w:after="0" w:line="240" w:lineRule="auto"/>
        <w:jc w:val="center"/>
        <w:rPr>
          <w:rFonts w:ascii="Times New Roman" w:hAnsi="Times New Roman"/>
          <w:noProof/>
          <w:sz w:val="24"/>
          <w:szCs w:val="24"/>
          <w:lang w:val="kk-KZ" w:eastAsia="ru-RU"/>
        </w:rPr>
      </w:pPr>
    </w:p>
    <w:p w:rsidR="00E75EB6" w:rsidRDefault="00E75EB6" w:rsidP="00E75EB6">
      <w:pPr>
        <w:tabs>
          <w:tab w:val="left" w:pos="1843"/>
        </w:tabs>
        <w:spacing w:after="0" w:line="240" w:lineRule="auto"/>
        <w:jc w:val="center"/>
        <w:rPr>
          <w:rFonts w:ascii="Times New Roman" w:hAnsi="Times New Roman"/>
          <w:noProof/>
          <w:sz w:val="24"/>
          <w:szCs w:val="24"/>
          <w:lang w:val="kk-KZ" w:eastAsia="ru-RU"/>
        </w:rPr>
      </w:pPr>
    </w:p>
    <w:p w:rsidR="00E75EB6" w:rsidRDefault="00E75EB6" w:rsidP="00E75EB6">
      <w:pPr>
        <w:tabs>
          <w:tab w:val="left" w:pos="1843"/>
        </w:tabs>
        <w:spacing w:after="0" w:line="240" w:lineRule="auto"/>
        <w:jc w:val="center"/>
        <w:rPr>
          <w:rFonts w:ascii="Times New Roman" w:hAnsi="Times New Roman"/>
          <w:noProof/>
          <w:sz w:val="24"/>
          <w:szCs w:val="24"/>
          <w:lang w:val="kk-KZ" w:eastAsia="ru-RU"/>
        </w:rPr>
      </w:pPr>
    </w:p>
    <w:p w:rsidR="00E75EB6" w:rsidRDefault="00E75EB6" w:rsidP="00E75EB6">
      <w:pPr>
        <w:tabs>
          <w:tab w:val="left" w:pos="1843"/>
        </w:tabs>
        <w:spacing w:after="0" w:line="240" w:lineRule="auto"/>
        <w:jc w:val="center"/>
        <w:rPr>
          <w:rFonts w:ascii="Times New Roman" w:hAnsi="Times New Roman"/>
          <w:noProof/>
          <w:sz w:val="24"/>
          <w:szCs w:val="24"/>
          <w:lang w:val="kk-KZ" w:eastAsia="ru-RU"/>
        </w:rPr>
      </w:pPr>
    </w:p>
    <w:p w:rsidR="008906B6" w:rsidRDefault="008906B6" w:rsidP="008906B6">
      <w:pPr>
        <w:tabs>
          <w:tab w:val="left" w:pos="1843"/>
        </w:tabs>
        <w:spacing w:after="0" w:line="240" w:lineRule="auto"/>
        <w:jc w:val="center"/>
        <w:rPr>
          <w:rFonts w:ascii="Times New Roman" w:hAnsi="Times New Roman"/>
          <w:noProof/>
          <w:sz w:val="24"/>
          <w:szCs w:val="24"/>
          <w:lang w:val="kk-KZ" w:eastAsia="ru-RU"/>
        </w:rPr>
      </w:pPr>
      <w:r>
        <w:rPr>
          <w:rFonts w:ascii="Times New Roman" w:hAnsi="Times New Roman"/>
          <w:noProof/>
          <w:sz w:val="24"/>
          <w:szCs w:val="24"/>
          <w:lang w:val="kk-KZ" w:eastAsia="ru-RU"/>
        </w:rPr>
        <w:t>КЕПІЛДІК МІНДЕТТЕМЕСІ</w:t>
      </w:r>
    </w:p>
    <w:p w:rsidR="008906B6" w:rsidRDefault="008906B6" w:rsidP="008906B6">
      <w:pPr>
        <w:tabs>
          <w:tab w:val="left" w:pos="1843"/>
        </w:tabs>
        <w:spacing w:after="0" w:line="240" w:lineRule="auto"/>
        <w:jc w:val="center"/>
        <w:rPr>
          <w:rFonts w:ascii="Times New Roman" w:hAnsi="Times New Roman"/>
          <w:noProof/>
          <w:sz w:val="28"/>
          <w:szCs w:val="28"/>
          <w:lang w:val="kk-KZ" w:eastAsia="ru-RU"/>
        </w:rPr>
      </w:pPr>
    </w:p>
    <w:p w:rsidR="008906B6" w:rsidRDefault="008906B6" w:rsidP="008906B6">
      <w:pPr>
        <w:pBdr>
          <w:top w:val="single" w:sz="4" w:space="1" w:color="auto"/>
          <w:left w:val="single" w:sz="4" w:space="4" w:color="auto"/>
          <w:bottom w:val="single" w:sz="4" w:space="1" w:color="auto"/>
          <w:right w:val="single" w:sz="4" w:space="4" w:color="auto"/>
        </w:pBdr>
        <w:spacing w:after="0" w:line="240" w:lineRule="auto"/>
        <w:ind w:firstLine="708"/>
        <w:rPr>
          <w:rFonts w:ascii="Times New Roman" w:hAnsi="Times New Roman"/>
          <w:i/>
          <w:noProof/>
          <w:lang w:val="kk-KZ" w:eastAsia="ru-RU"/>
        </w:rPr>
      </w:pPr>
      <w:r>
        <w:rPr>
          <w:rFonts w:ascii="Times New Roman" w:hAnsi="Times New Roman"/>
          <w:noProof/>
          <w:sz w:val="24"/>
          <w:szCs w:val="24"/>
          <w:lang w:val="kk-KZ" w:eastAsia="ru-RU"/>
        </w:rPr>
        <w:t>Осы __________________________ Кепілдік міндеттемесіне сәйкес</w:t>
      </w:r>
      <w:r>
        <w:rPr>
          <w:rFonts w:ascii="Times New Roman" w:hAnsi="Times New Roman"/>
          <w:i/>
          <w:noProof/>
          <w:lang w:val="kk-KZ" w:eastAsia="ru-RU"/>
        </w:rPr>
        <w:t xml:space="preserve">  </w:t>
      </w:r>
      <w:r>
        <w:rPr>
          <w:rFonts w:ascii="Times New Roman" w:hAnsi="Times New Roman"/>
          <w:noProof/>
          <w:sz w:val="24"/>
          <w:szCs w:val="24"/>
          <w:lang w:val="kk-KZ" w:eastAsia="ru-RU"/>
        </w:rPr>
        <w:t>№ _____________</w:t>
      </w:r>
    </w:p>
    <w:p w:rsidR="008906B6" w:rsidRDefault="008906B6" w:rsidP="008906B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noProof/>
          <w:sz w:val="24"/>
          <w:szCs w:val="24"/>
          <w:lang w:val="kk-KZ" w:eastAsia="ru-RU"/>
        </w:rPr>
      </w:pPr>
      <w:r>
        <w:rPr>
          <w:rFonts w:ascii="Times New Roman" w:hAnsi="Times New Roman"/>
          <w:i/>
          <w:noProof/>
          <w:lang w:val="kk-KZ" w:eastAsia="ru-RU"/>
        </w:rPr>
        <w:t xml:space="preserve">            Жеткізушінің толық атауы                                                        (Шарттың нөмірі мен күні)</w:t>
      </w:r>
    </w:p>
    <w:p w:rsidR="008906B6" w:rsidRDefault="008906B6" w:rsidP="008906B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sz w:val="24"/>
          <w:szCs w:val="24"/>
          <w:lang w:val="kk-KZ" w:eastAsia="ru-RU"/>
        </w:rPr>
      </w:pPr>
      <w:r>
        <w:rPr>
          <w:rFonts w:ascii="Times New Roman" w:hAnsi="Times New Roman"/>
          <w:noProof/>
          <w:sz w:val="24"/>
          <w:szCs w:val="24"/>
          <w:lang w:val="kk-KZ" w:eastAsia="ru-RU"/>
        </w:rPr>
        <w:t>шарт (бұдан әрі – Шарт) бойынша жеткізілген Тауарда кепілдік мерзімі ішінде кемшіліктер, сәйкессіздіктер (бұдан әрі – ақаулар) анықталған жағдайда, Тапсырыс берушіден жазбаша х</w:t>
      </w:r>
      <w:r w:rsidR="00511B3D">
        <w:rPr>
          <w:rFonts w:ascii="Times New Roman" w:hAnsi="Times New Roman"/>
          <w:noProof/>
          <w:sz w:val="24"/>
          <w:szCs w:val="24"/>
          <w:lang w:val="kk-KZ" w:eastAsia="ru-RU"/>
        </w:rPr>
        <w:t>абарлама алған күннен бастап 5 (бес) жұмыс</w:t>
      </w:r>
      <w:r>
        <w:rPr>
          <w:rFonts w:ascii="Times New Roman" w:hAnsi="Times New Roman"/>
          <w:noProof/>
          <w:sz w:val="24"/>
          <w:szCs w:val="24"/>
          <w:lang w:val="kk-KZ" w:eastAsia="ru-RU"/>
        </w:rPr>
        <w:t xml:space="preserve"> күн ішінде жеткізілген Тауардағы анықталған ақауларды жою және (немесе) Тауарды жаңа, тиісті сападағы және бағасы бойынша ұқсас (не Тапсырыс беруші үшін қолайлы болған жағдайда сапалық сипаттамалары жақсартылған) Тауарға ауыстыруға Қазақстан Республикасының Ұлттық Банкіне кепілдік береді. </w:t>
      </w:r>
    </w:p>
    <w:p w:rsidR="008906B6" w:rsidRDefault="008906B6" w:rsidP="008906B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noProof/>
          <w:sz w:val="24"/>
          <w:szCs w:val="24"/>
          <w:lang w:val="kk-KZ" w:eastAsia="ru-RU"/>
        </w:rPr>
      </w:pPr>
      <w:r>
        <w:rPr>
          <w:rFonts w:ascii="Times New Roman" w:hAnsi="Times New Roman"/>
          <w:noProof/>
          <w:sz w:val="24"/>
          <w:szCs w:val="24"/>
          <w:lang w:val="kk-KZ" w:eastAsia="ru-RU"/>
        </w:rPr>
        <w:t>Шарт бойынша жеткізілген Тауардағы ақауларды жою және (немесе) ақаулы Тауарды жаңа, тиісті сападағы және бағасы бойынша ұқсас Тауарға ауыстыру мерзімі бұзылған жағдайда (не Тапсырыс беруші үшін қолайлы болған жағдайда жақсартылған сапалық сипаттамалары бар) кепілдік беру кезеңі ішінде     ___________________________</w:t>
      </w:r>
      <w:r>
        <w:rPr>
          <w:rFonts w:ascii="Times New Roman" w:hAnsi="Times New Roman"/>
          <w:i/>
          <w:noProof/>
          <w:sz w:val="24"/>
          <w:szCs w:val="24"/>
          <w:lang w:val="kk-KZ" w:eastAsia="ru-RU"/>
        </w:rPr>
        <w:t xml:space="preserve"> </w:t>
      </w:r>
    </w:p>
    <w:p w:rsidR="008906B6" w:rsidRDefault="008906B6" w:rsidP="008906B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noProof/>
          <w:sz w:val="24"/>
          <w:szCs w:val="24"/>
          <w:lang w:val="kk-KZ" w:eastAsia="ru-RU"/>
        </w:rPr>
      </w:pPr>
      <w:r>
        <w:rPr>
          <w:rFonts w:ascii="Times New Roman" w:hAnsi="Times New Roman"/>
          <w:i/>
          <w:noProof/>
          <w:lang w:val="kk-KZ" w:eastAsia="ru-RU"/>
        </w:rPr>
        <w:t xml:space="preserve">                                                                                                 Жеткізушінің толық атауы </w:t>
      </w:r>
    </w:p>
    <w:p w:rsidR="008906B6" w:rsidRDefault="008906B6" w:rsidP="008906B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sz w:val="24"/>
          <w:szCs w:val="24"/>
          <w:lang w:val="kk-KZ" w:eastAsia="ru-RU"/>
        </w:rPr>
      </w:pPr>
      <w:r>
        <w:rPr>
          <w:rFonts w:ascii="Times New Roman" w:hAnsi="Times New Roman"/>
          <w:noProof/>
          <w:sz w:val="24"/>
          <w:szCs w:val="24"/>
          <w:lang w:val="kk-KZ" w:eastAsia="ru-RU"/>
        </w:rPr>
        <w:t>Тауарды ауыстыру күнін қоса а</w:t>
      </w:r>
      <w:r w:rsidR="00B76A92">
        <w:rPr>
          <w:rFonts w:ascii="Times New Roman" w:hAnsi="Times New Roman"/>
          <w:noProof/>
          <w:sz w:val="24"/>
          <w:szCs w:val="24"/>
          <w:lang w:val="kk-KZ" w:eastAsia="ru-RU"/>
        </w:rPr>
        <w:t>лғанда, әрбір кешіктірілген күнтізбелік</w:t>
      </w:r>
      <w:r>
        <w:rPr>
          <w:rFonts w:ascii="Times New Roman" w:hAnsi="Times New Roman"/>
          <w:noProof/>
          <w:sz w:val="24"/>
          <w:szCs w:val="24"/>
          <w:lang w:val="kk-KZ" w:eastAsia="ru-RU"/>
        </w:rPr>
        <w:t xml:space="preserve"> күн үшін Шарттың жалпы сомасынан </w:t>
      </w:r>
      <w:r w:rsidR="00641614">
        <w:rPr>
          <w:rFonts w:ascii="Times New Roman" w:hAnsi="Times New Roman"/>
          <w:noProof/>
          <w:sz w:val="24"/>
          <w:szCs w:val="24"/>
          <w:lang w:val="kk-KZ" w:eastAsia="ru-RU"/>
        </w:rPr>
        <w:t xml:space="preserve">0,5% (нөл бүтін оннан бес </w:t>
      </w:r>
      <w:r>
        <w:rPr>
          <w:rFonts w:ascii="Times New Roman" w:hAnsi="Times New Roman"/>
          <w:noProof/>
          <w:sz w:val="24"/>
          <w:szCs w:val="24"/>
          <w:lang w:val="kk-KZ" w:eastAsia="ru-RU"/>
        </w:rPr>
        <w:t>пайыз) мөлшерінде, бі</w:t>
      </w:r>
      <w:r w:rsidR="00641614">
        <w:rPr>
          <w:rFonts w:ascii="Times New Roman" w:hAnsi="Times New Roman"/>
          <w:noProof/>
          <w:sz w:val="24"/>
          <w:szCs w:val="24"/>
          <w:lang w:val="kk-KZ" w:eastAsia="ru-RU"/>
        </w:rPr>
        <w:t xml:space="preserve">рақ Шарттың Жалпы сомасынан 10% (10 </w:t>
      </w:r>
      <w:r>
        <w:rPr>
          <w:rFonts w:ascii="Times New Roman" w:hAnsi="Times New Roman"/>
          <w:noProof/>
          <w:sz w:val="24"/>
          <w:szCs w:val="24"/>
          <w:lang w:val="kk-KZ" w:eastAsia="ru-RU"/>
        </w:rPr>
        <w:t>пайыз) аспайтын өсімпұл төлеуге Қазақстан Республикасының Ұлттық Банкіне кепілдік береді.</w:t>
      </w:r>
    </w:p>
    <w:p w:rsidR="008906B6" w:rsidRDefault="008906B6" w:rsidP="008906B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noProof/>
          <w:sz w:val="24"/>
          <w:szCs w:val="24"/>
          <w:lang w:val="kk-KZ" w:eastAsia="ru-RU"/>
        </w:rPr>
      </w:pPr>
      <w:r>
        <w:rPr>
          <w:rFonts w:ascii="Times New Roman" w:hAnsi="Times New Roman"/>
          <w:noProof/>
          <w:sz w:val="24"/>
          <w:szCs w:val="24"/>
          <w:lang w:val="kk-KZ" w:eastAsia="ru-RU"/>
        </w:rPr>
        <w:t>Жеткізушінің кепілдік мерзімі ішінде</w:t>
      </w:r>
      <w:r>
        <w:rPr>
          <w:lang w:val="kk-KZ"/>
        </w:rPr>
        <w:t xml:space="preserve"> </w:t>
      </w:r>
      <w:r>
        <w:rPr>
          <w:rFonts w:ascii="Times New Roman" w:hAnsi="Times New Roman"/>
          <w:noProof/>
          <w:sz w:val="24"/>
          <w:szCs w:val="24"/>
          <w:lang w:val="kk-KZ" w:eastAsia="ru-RU"/>
        </w:rPr>
        <w:t xml:space="preserve">Тауардағы ақауларды жоюға немесе ақаулы Тауарды Шарт бойынша бағасы мен тиісті сапасына ұқсас жаңа Тауарға (не Тапсырыс беруші үшін қолайлы болған жағдайда сапалық сипаттамалары жақсартылған) ауыстыру мүмкіндігі болмаған/бас тартқан жағдайда, Тапсырыс берушіге ақаулы Тауардың құнын қайтарады, сондай-ақ Тапсырыс берушіге </w:t>
      </w:r>
      <w:r w:rsidR="00497CF4">
        <w:rPr>
          <w:rFonts w:ascii="Times New Roman" w:hAnsi="Times New Roman"/>
          <w:noProof/>
          <w:sz w:val="24"/>
          <w:szCs w:val="24"/>
          <w:lang w:val="kk-KZ" w:eastAsia="ru-RU"/>
        </w:rPr>
        <w:t>ауыстыруы тиіс Тауар құнынан 20% (жиырма</w:t>
      </w:r>
      <w:bookmarkStart w:id="0" w:name="_GoBack"/>
      <w:bookmarkEnd w:id="0"/>
      <w:r>
        <w:rPr>
          <w:rFonts w:ascii="Times New Roman" w:hAnsi="Times New Roman"/>
          <w:noProof/>
          <w:sz w:val="24"/>
          <w:szCs w:val="24"/>
          <w:lang w:val="kk-KZ" w:eastAsia="ru-RU"/>
        </w:rPr>
        <w:t xml:space="preserve"> пайыз) мөлшерінде айыппұл төлейді. </w:t>
      </w:r>
    </w:p>
    <w:p w:rsidR="008906B6" w:rsidRDefault="008906B6" w:rsidP="008906B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noProof/>
          <w:sz w:val="24"/>
          <w:szCs w:val="24"/>
          <w:lang w:val="kk-KZ" w:eastAsia="ru-RU"/>
        </w:rPr>
      </w:pPr>
      <w:r>
        <w:rPr>
          <w:rFonts w:ascii="Times New Roman" w:hAnsi="Times New Roman"/>
          <w:noProof/>
          <w:sz w:val="24"/>
          <w:szCs w:val="24"/>
          <w:lang w:val="kk-KZ" w:eastAsia="ru-RU"/>
        </w:rPr>
        <w:t>Осы Кепілдік міндеттемесі Тараптардың уәкілетті адамдары Шарт бойынша Актіге</w:t>
      </w:r>
      <w:r w:rsidR="0036243E">
        <w:rPr>
          <w:rFonts w:ascii="Times New Roman" w:hAnsi="Times New Roman"/>
          <w:noProof/>
          <w:sz w:val="24"/>
          <w:szCs w:val="24"/>
          <w:lang w:val="kk-KZ" w:eastAsia="ru-RU"/>
        </w:rPr>
        <w:t xml:space="preserve"> қол қойған күннен бастап 12 (он екі</w:t>
      </w:r>
      <w:r>
        <w:rPr>
          <w:rFonts w:ascii="Times New Roman" w:hAnsi="Times New Roman"/>
          <w:noProof/>
          <w:sz w:val="24"/>
          <w:szCs w:val="24"/>
          <w:lang w:val="kk-KZ" w:eastAsia="ru-RU"/>
        </w:rPr>
        <w:t>) ай ішінде қолданылады.</w:t>
      </w:r>
    </w:p>
    <w:p w:rsidR="008906B6" w:rsidRDefault="008906B6" w:rsidP="008906B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noProof/>
          <w:sz w:val="24"/>
          <w:szCs w:val="24"/>
          <w:lang w:val="kk-KZ" w:eastAsia="ru-RU"/>
        </w:rPr>
      </w:pPr>
    </w:p>
    <w:p w:rsidR="008906B6" w:rsidRDefault="008906B6" w:rsidP="008906B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HAnsi" w:hAnsi="Times New Roman" w:cstheme="minorBidi"/>
          <w:noProof/>
          <w:sz w:val="24"/>
          <w:szCs w:val="24"/>
          <w:lang w:val="kk-KZ" w:eastAsia="ru-RU"/>
        </w:rPr>
      </w:pPr>
      <w:r>
        <w:rPr>
          <w:rFonts w:ascii="Times New Roman" w:hAnsi="Times New Roman"/>
          <w:noProof/>
          <w:sz w:val="24"/>
          <w:szCs w:val="24"/>
          <w:lang w:val="kk-KZ" w:eastAsia="ru-RU"/>
        </w:rPr>
        <w:t xml:space="preserve">            ________________                                      ________________________________</w:t>
      </w:r>
    </w:p>
    <w:p w:rsidR="008906B6" w:rsidRDefault="008906B6" w:rsidP="008906B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sz w:val="24"/>
          <w:szCs w:val="24"/>
          <w:lang w:val="kk-KZ" w:eastAsia="ru-RU"/>
        </w:rPr>
      </w:pPr>
      <w:r>
        <w:rPr>
          <w:rFonts w:ascii="Times New Roman" w:hAnsi="Times New Roman"/>
          <w:noProof/>
          <w:sz w:val="24"/>
          <w:szCs w:val="24"/>
          <w:lang w:val="kk-KZ" w:eastAsia="ru-RU"/>
        </w:rPr>
        <w:t xml:space="preserve">               Қолы                               м.о.                     Жеткізуші басшысының Т.А.Ә.</w:t>
      </w:r>
    </w:p>
    <w:p w:rsidR="008906B6" w:rsidRDefault="008906B6" w:rsidP="008906B6">
      <w:pPr>
        <w:rPr>
          <w:rFonts w:asciiTheme="minorHAnsi" w:hAnsiTheme="minorHAnsi"/>
          <w:lang w:val="kk-KZ"/>
        </w:rPr>
      </w:pPr>
    </w:p>
    <w:p w:rsidR="00CE352C" w:rsidRPr="00E75EB6" w:rsidRDefault="00CE352C" w:rsidP="008906B6">
      <w:pPr>
        <w:tabs>
          <w:tab w:val="left" w:pos="1843"/>
        </w:tabs>
        <w:spacing w:after="0" w:line="240" w:lineRule="auto"/>
        <w:jc w:val="center"/>
        <w:rPr>
          <w:lang w:val="kk-KZ"/>
        </w:rPr>
      </w:pPr>
    </w:p>
    <w:sectPr w:rsidR="00CE352C" w:rsidRPr="00E75E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E2"/>
    <w:rsid w:val="0036243E"/>
    <w:rsid w:val="00497CF4"/>
    <w:rsid w:val="00511B3D"/>
    <w:rsid w:val="00641614"/>
    <w:rsid w:val="008906B6"/>
    <w:rsid w:val="00913FE2"/>
    <w:rsid w:val="00B76A92"/>
    <w:rsid w:val="00CE352C"/>
    <w:rsid w:val="00E75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B0C4"/>
  <w15:chartTrackingRefBased/>
  <w15:docId w15:val="{24EF870F-6BD0-43A4-AA53-D4EFF1E4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EB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4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Бабажанова</dc:creator>
  <cp:keywords/>
  <dc:description/>
  <cp:lastModifiedBy>Диана Бабажанова</cp:lastModifiedBy>
  <cp:revision>8</cp:revision>
  <dcterms:created xsi:type="dcterms:W3CDTF">2024-11-21T10:46:00Z</dcterms:created>
  <dcterms:modified xsi:type="dcterms:W3CDTF">2024-11-21T11:09:00Z</dcterms:modified>
</cp:coreProperties>
</file>